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ind w:left="360" w:hanging="0"/>
        <w:jc w:val="center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Требования к операторам связи по выгрузке данных в соответствии с Приказом Минкомсвязи России от 29.10.2018 № 573 «Об утверждении Требований к техническим и программным средствам информационных систем, содержащих базы данных абонентов оператора связи и предоставленных им услугах связи, а также информацию о пользователях услугами связи и о предоставленных им услугах связи, обеспечивающих выполнение установленных действий при проведении оперативно-розыскных мероприятий».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 xml:space="preserve">Приведенные ниже требования описывают состав и формат данных, подлежащих выгрузке Оператором. Данные выгружаются оператором на </w:t>
      </w:r>
      <w:r>
        <w:rPr>
          <w:lang w:val="en-US"/>
        </w:rPr>
        <w:t>FTP</w:t>
      </w:r>
      <w:r>
        <w:rPr/>
        <w:t xml:space="preserve"> сервер, в корневую директорию. При отсутствии у Оператора полноты требуемых данных, корректировка состава данных производится по согласованию между Оператором и УФСБ.</w:t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>При вводе в эксплуатацию Оператор предоставляет данные за предшествующие 3 года, а в последствии только изменения. Выгрузка данных осуществляется в виде текстовых файлов(*.</w:t>
      </w:r>
      <w:r>
        <w:rPr>
          <w:lang w:val="en-US"/>
        </w:rPr>
        <w:t>txt</w:t>
      </w:r>
      <w:r>
        <w:rPr/>
        <w:t xml:space="preserve">) в кодировке </w:t>
      </w:r>
      <w:r>
        <w:rPr>
          <w:lang w:val="en-US"/>
        </w:rPr>
        <w:t>UTF</w:t>
      </w:r>
      <w:r>
        <w:rPr/>
        <w:t>-8. При составлении файлов должны быть использованы следующие разделители, при этом разделители не должны встречаться в содержимом полей и все строки одного файла должны содержать одинаковое количество разделителей:</w:t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>Символ разделения полей – точка с запятой “;” (0</w:t>
      </w:r>
      <w:r>
        <w:rPr>
          <w:lang w:val="en-US"/>
        </w:rPr>
        <w:t>x</w:t>
      </w:r>
      <w:r>
        <w:rPr/>
        <w:t>3</w:t>
      </w:r>
      <w:r>
        <w:rPr>
          <w:lang w:val="en-US"/>
        </w:rPr>
        <w:t>b</w:t>
      </w:r>
      <w:r>
        <w:rPr/>
        <w:t>).</w:t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>Символ разделения записей – перевод строки (0</w:t>
      </w:r>
      <w:r>
        <w:rPr>
          <w:lang w:val="en-US"/>
        </w:rPr>
        <w:t>x</w:t>
      </w:r>
      <w:r>
        <w:rPr/>
        <w:t>0</w:t>
      </w:r>
      <w:r>
        <w:rPr>
          <w:lang w:val="en-US"/>
        </w:rPr>
        <w:t>a</w:t>
      </w:r>
      <w:r>
        <w:rPr/>
        <w:t>).</w:t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>Разделитель дробной части в числах - точка “.”(0</w:t>
      </w:r>
      <w:r>
        <w:rPr>
          <w:lang w:val="en-US"/>
        </w:rPr>
        <w:t>x</w:t>
      </w:r>
      <w:r>
        <w:rPr/>
        <w:t>2</w:t>
      </w:r>
      <w:r>
        <w:rPr>
          <w:lang w:val="en-US"/>
        </w:rPr>
        <w:t>e</w:t>
      </w:r>
      <w:r>
        <w:rPr/>
        <w:t>).</w:t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 xml:space="preserve">Для случая, когда требуется внести изменения в выгруженные данные и, при этом, формат был соблюден, предусмотрена возможность исправления существующих записей. Такая возможность реализована с помощью поля </w:t>
      </w:r>
      <w:r>
        <w:rPr>
          <w:b/>
          <w:lang w:val="en-US"/>
        </w:rPr>
        <w:t>RECORD</w:t>
      </w:r>
      <w:r>
        <w:rPr>
          <w:b/>
        </w:rPr>
        <w:t>_</w:t>
      </w:r>
      <w:r>
        <w:rPr>
          <w:b/>
          <w:lang w:val="en-US"/>
        </w:rPr>
        <w:t>ACTION</w:t>
      </w:r>
      <w:r>
        <w:rPr/>
        <w:t xml:space="preserve">. Это поле является необязательным и служит для того, чтобы отметить строку с данными, требующими исправления, для удаления и добавить строку с исправленными данными при выгрузке изменений. Строка с данными, помеченная для удаления, должна полностью совпадать с ранее выгруженной.  Этот механизм следует использовать, например, при ежедневной выгрузке, когда ранее выгруженные данные утратили свою актуальность.  </w:t>
      </w:r>
    </w:p>
    <w:p>
      <w:pPr>
        <w:pStyle w:val="Normal"/>
        <w:bidi w:val="0"/>
        <w:ind w:right="-284" w:firstLine="709"/>
        <w:jc w:val="both"/>
        <w:rPr>
          <w:sz w:val="22"/>
          <w:szCs w:val="22"/>
          <w:lang w:val="en-US"/>
        </w:rPr>
      </w:pPr>
      <w:r>
        <w:rPr/>
        <w:t>Для связывания данных одного абонента между таблицами допускается использовать одну из групп идентификаторов абонентов из таблиц принадлежности: группа (ID,ABONENT_ID) или группа (INTERNAL_ID1, INTERNAL_ID2). Возможность использования группы (INTERNAL_ID1, INTERNAL_ID2) добавлена в связи с возникшей необходимостью обрабатывать случаи наличия у одного абонента нескольких разных адресов установки оборудования.</w:t>
      </w:r>
    </w:p>
    <w:p>
      <w:pPr>
        <w:pStyle w:val="Normal"/>
        <w:bidi w:val="0"/>
        <w:ind w:right="-284" w:firstLine="432"/>
        <w:jc w:val="left"/>
        <w:rPr>
          <w:sz w:val="22"/>
          <w:szCs w:val="22"/>
          <w:lang w:val="en-US"/>
        </w:rPr>
      </w:pPr>
      <w:r>
        <w:rPr/>
        <w:t>Файлы именуются и составляются в соответствии со следующими правилами:</w:t>
      </w:r>
    </w:p>
    <w:p>
      <w:pPr>
        <w:pStyle w:val="ListParagraph"/>
        <w:numPr>
          <w:ilvl w:val="0"/>
          <w:numId w:val="1"/>
        </w:numPr>
        <w:bidi w:val="0"/>
        <w:spacing w:lineRule="auto" w:line="259"/>
        <w:ind w:left="432" w:right="-284" w:hanging="432"/>
        <w:jc w:val="left"/>
        <w:rPr>
          <w:b/>
          <w:b/>
        </w:rPr>
      </w:pPr>
      <w:r>
        <w:rPr>
          <w:b/>
        </w:rPr>
        <w:t>Правила наименования файлов.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Общие правила:</w:t>
      </w:r>
    </w:p>
    <w:p>
      <w:pPr>
        <w:pStyle w:val="ListBullet"/>
        <w:numPr>
          <w:ilvl w:val="0"/>
          <w:numId w:val="3"/>
        </w:numPr>
        <w:bidi w:val="0"/>
        <w:spacing w:before="0" w:after="0"/>
        <w:ind w:left="1152" w:right="-284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&lt;yyyy&gt; - год формирования таблицы (формат 1970…);</w:t>
      </w:r>
    </w:p>
    <w:p>
      <w:pPr>
        <w:pStyle w:val="ListBullet"/>
        <w:numPr>
          <w:ilvl w:val="0"/>
          <w:numId w:val="3"/>
        </w:numPr>
        <w:bidi w:val="0"/>
        <w:spacing w:before="0" w:after="0"/>
        <w:ind w:left="1152" w:right="-284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&lt;MM&gt; - месяц формирования таблицы (формат 01…12);</w:t>
      </w:r>
    </w:p>
    <w:p>
      <w:pPr>
        <w:pStyle w:val="ListBullet"/>
        <w:numPr>
          <w:ilvl w:val="0"/>
          <w:numId w:val="3"/>
        </w:numPr>
        <w:bidi w:val="0"/>
        <w:spacing w:before="0" w:after="0"/>
        <w:ind w:left="1152" w:right="-284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&lt;dd&gt; - день формирования таблицы (формат 01..31);</w:t>
      </w:r>
    </w:p>
    <w:p>
      <w:pPr>
        <w:pStyle w:val="ListBullet"/>
        <w:numPr>
          <w:ilvl w:val="0"/>
          <w:numId w:val="3"/>
        </w:numPr>
        <w:bidi w:val="0"/>
        <w:spacing w:before="0" w:after="0"/>
        <w:ind w:left="1152" w:right="-284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&lt;HH&gt; - час формирования таблицы (формат 00…23);</w:t>
      </w:r>
    </w:p>
    <w:p>
      <w:pPr>
        <w:pStyle w:val="ListBullet"/>
        <w:numPr>
          <w:ilvl w:val="0"/>
          <w:numId w:val="3"/>
        </w:numPr>
        <w:bidi w:val="0"/>
        <w:spacing w:before="0" w:after="0"/>
        <w:ind w:left="1152" w:right="-284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&lt;mm&gt; - минута формирования таблицы (формат 00..59);</w:t>
      </w:r>
    </w:p>
    <w:p>
      <w:pPr>
        <w:pStyle w:val="ListBullet"/>
        <w:numPr>
          <w:ilvl w:val="0"/>
          <w:numId w:val="0"/>
        </w:numPr>
        <w:bidi w:val="0"/>
        <w:spacing w:before="0" w:after="0"/>
        <w:ind w:left="360" w:right="-284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ListParagraph"/>
        <w:numPr>
          <w:ilvl w:val="1"/>
          <w:numId w:val="1"/>
        </w:numPr>
        <w:bidi w:val="0"/>
        <w:spacing w:lineRule="auto" w:line="259"/>
        <w:ind w:left="576" w:right="-284" w:hanging="576"/>
        <w:jc w:val="left"/>
        <w:rPr>
          <w:b/>
          <w:b/>
        </w:rPr>
      </w:pPr>
      <w:r>
        <w:rPr>
          <w:b/>
        </w:rPr>
        <w:t>Абонентская принадлежность.</w:t>
      </w:r>
    </w:p>
    <w:p>
      <w:pPr>
        <w:pStyle w:val="ListParagraph"/>
        <w:numPr>
          <w:ilvl w:val="2"/>
          <w:numId w:val="1"/>
        </w:numPr>
        <w:bidi w:val="0"/>
        <w:spacing w:lineRule="auto" w:line="259"/>
        <w:ind w:left="720" w:right="-284" w:hanging="720"/>
        <w:jc w:val="left"/>
        <w:rPr>
          <w:b/>
          <w:b/>
        </w:rPr>
      </w:pPr>
      <w:r>
        <w:rPr>
          <w:b/>
          <w:lang w:val="en-US"/>
        </w:rPr>
        <w:t>ABONENT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об абонентах, их типах и данные, позволяющие идентифицировать абонента.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Формат имени файла ABONENT_yyyyMMdd_HHmm.txt</w:t>
      </w:r>
    </w:p>
    <w:p>
      <w:pPr>
        <w:pStyle w:val="ListParagraph"/>
        <w:numPr>
          <w:ilvl w:val="2"/>
          <w:numId w:val="1"/>
        </w:numPr>
        <w:bidi w:val="0"/>
        <w:spacing w:lineRule="auto" w:line="259"/>
        <w:ind w:left="720" w:right="-284" w:hanging="720"/>
        <w:jc w:val="left"/>
        <w:rPr>
          <w:b/>
          <w:b/>
        </w:rPr>
      </w:pPr>
      <w:r>
        <w:rPr>
          <w:b/>
        </w:rPr>
        <w:t>ABONENT_IDENT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об идентификаторах абонентов для различных типов услуг связи.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Формат имени файла ABONENT_IDENT_yyyyMMdd_HHmm.txt</w:t>
      </w:r>
    </w:p>
    <w:p>
      <w:pPr>
        <w:pStyle w:val="ListParagraph"/>
        <w:numPr>
          <w:ilvl w:val="2"/>
          <w:numId w:val="1"/>
        </w:numPr>
        <w:bidi w:val="0"/>
        <w:spacing w:lineRule="auto" w:line="259"/>
        <w:ind w:left="720" w:right="-284" w:hanging="720"/>
        <w:jc w:val="left"/>
        <w:rPr>
          <w:b/>
          <w:b/>
        </w:rPr>
      </w:pPr>
      <w:r>
        <w:rPr>
          <w:b/>
        </w:rPr>
        <w:t>ABONENT_SRV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 списке предоставляемых абоненту услуг.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Формат имени файла ABONENT_SRV_yyyyMMdd_HHmm.txt</w:t>
      </w:r>
    </w:p>
    <w:p>
      <w:pPr>
        <w:pStyle w:val="ListParagraph"/>
        <w:numPr>
          <w:ilvl w:val="2"/>
          <w:numId w:val="1"/>
        </w:numPr>
        <w:bidi w:val="0"/>
        <w:spacing w:lineRule="auto" w:line="259"/>
        <w:ind w:left="720" w:right="-284" w:hanging="720"/>
        <w:jc w:val="left"/>
        <w:rPr>
          <w:b/>
          <w:b/>
        </w:rPr>
      </w:pPr>
      <w:r>
        <w:rPr>
          <w:b/>
        </w:rPr>
        <w:t>ABONENT_ADDR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 списке адресов абонентов.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Формат имени файла ABONENT_ADDR_yyyyMMdd_HHmm.txt</w:t>
      </w:r>
    </w:p>
    <w:p>
      <w:pPr>
        <w:pStyle w:val="ListParagraph"/>
        <w:numPr>
          <w:ilvl w:val="2"/>
          <w:numId w:val="1"/>
        </w:numPr>
        <w:bidi w:val="0"/>
        <w:spacing w:lineRule="auto" w:line="259"/>
        <w:ind w:left="720" w:right="-284" w:hanging="720"/>
        <w:jc w:val="left"/>
        <w:rPr>
          <w:b/>
          <w:b/>
          <w:lang w:val="en-US"/>
        </w:rPr>
      </w:pPr>
      <w:r>
        <w:rPr>
          <w:b/>
          <w:lang w:val="en-US"/>
        </w:rPr>
        <w:t>ABONENT_USER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 списке внутренних пользователей организаций.</w:t>
      </w:r>
    </w:p>
    <w:p>
      <w:pPr>
        <w:pStyle w:val="ListParagraph"/>
        <w:bidi w:val="0"/>
        <w:ind w:left="576" w:right="-284" w:hanging="0"/>
        <w:jc w:val="left"/>
        <w:rPr>
          <w:sz w:val="22"/>
          <w:szCs w:val="22"/>
          <w:lang w:val="en-US"/>
        </w:rPr>
      </w:pPr>
      <w:r>
        <w:rPr/>
        <w:t>Формат имени файла ABONENT_USER_yyyyMMdd_HHmm.txt</w:t>
      </w:r>
    </w:p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</w:rPr>
        <w:t>Абонентские платежи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PAYMENTS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об абонентских платежах.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PAYMENT_yyyyMMdd_HHmm.txt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</w:rPr>
        <w:t>Справочная</w:t>
      </w:r>
      <w:r>
        <w:rPr>
          <w:b/>
          <w:lang w:val="en-US"/>
        </w:rPr>
        <w:t xml:space="preserve"> </w:t>
      </w:r>
      <w:r>
        <w:rPr>
          <w:b/>
        </w:rPr>
        <w:t>информация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REGIONS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операторов связи или филиалов.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REGIONS_yyyyMMdd_HHmm.txt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SUPPLEMENTARY_SERVICE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предоставляемых услуг.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lang w:val="en-US"/>
        </w:rPr>
      </w:pPr>
      <w:r>
        <w:rPr/>
        <w:t>Формат</w:t>
      </w:r>
      <w:r>
        <w:rPr>
          <w:lang w:val="en-US"/>
        </w:rPr>
        <w:t xml:space="preserve"> </w:t>
      </w:r>
      <w:r>
        <w:rPr/>
        <w:t>имени</w:t>
      </w:r>
      <w:r>
        <w:rPr>
          <w:lang w:val="en-US"/>
        </w:rPr>
        <w:t xml:space="preserve"> </w:t>
      </w:r>
      <w:r>
        <w:rPr/>
        <w:t>файла</w:t>
      </w:r>
      <w:r>
        <w:rPr>
          <w:lang w:val="en-US"/>
        </w:rPr>
        <w:t xml:space="preserve"> SUPPLEMENTARY_SERVICE_yyyyMMdd_HHmm.txt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PAY_TYPE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типов платежей.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PAY_TYPE_yyyyMMdd_HHmm.txt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DOC_TYPE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типов документов.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DOC_TYPE_yyyyMMdd_HHmm.txt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IP_PLAN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плана IP-адресации.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IP_PLAN_yyyyMMdd_HHmm.txt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PHONE_PLAN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плана номерной емкости.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PHONE_PLAN_yyyyMMdd_HHmm.txt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GATEWAY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шлюзов.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GATEWAY_yyyyMMdd_HHmm.txt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IP_GATEWAY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IP-шлюзов.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IP_GATEWAY_yyyyMMdd_HHmm.txt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PHONE_SPECIAL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специальных номеров.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PHONE_SPECIAL_yyyyMMdd_HHmm.txt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BASIC_STATION_SECTOR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описание базовых станций.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lang w:val="en-US"/>
        </w:rPr>
      </w:pPr>
      <w:r>
        <w:rPr/>
        <w:t>Формат</w:t>
      </w:r>
      <w:r>
        <w:rPr>
          <w:lang w:val="en-US"/>
        </w:rPr>
        <w:t xml:space="preserve"> </w:t>
      </w:r>
      <w:r>
        <w:rPr/>
        <w:t>имени</w:t>
      </w:r>
      <w:r>
        <w:rPr>
          <w:lang w:val="en-US"/>
        </w:rPr>
        <w:t xml:space="preserve"> </w:t>
      </w:r>
      <w:r>
        <w:rPr/>
        <w:t>файла</w:t>
      </w:r>
      <w:r>
        <w:rPr>
          <w:lang w:val="en-US"/>
        </w:rPr>
        <w:t xml:space="preserve"> BASIC_STATION_SECTOR 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BASIC_STATION_SECTOR_IDENTIFIERS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является дополнением к справочнику базовых станций.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lang w:val="en-US"/>
        </w:rPr>
      </w:pPr>
      <w:r>
        <w:rPr/>
        <w:t>Формат</w:t>
      </w:r>
      <w:r>
        <w:rPr>
          <w:lang w:val="en-US"/>
        </w:rPr>
        <w:t xml:space="preserve"> </w:t>
      </w:r>
      <w:r>
        <w:rPr/>
        <w:t>имени</w:t>
      </w:r>
      <w:r>
        <w:rPr>
          <w:lang w:val="en-US"/>
        </w:rPr>
        <w:t xml:space="preserve"> </w:t>
      </w:r>
      <w:r>
        <w:rPr/>
        <w:t>файла</w:t>
      </w:r>
      <w:r>
        <w:rPr>
          <w:lang w:val="en-US"/>
        </w:rPr>
        <w:t xml:space="preserve"> BASIC_STATION_SECTOR_IDENTIFIERS 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BASIC_STATION_SECTOR_ANTENNA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является дополнением к справочнику базовых станций.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lang w:val="en-US"/>
        </w:rPr>
      </w:pPr>
      <w:r>
        <w:rPr/>
        <w:t>Формат</w:t>
      </w:r>
      <w:r>
        <w:rPr>
          <w:lang w:val="en-US"/>
        </w:rPr>
        <w:t xml:space="preserve"> </w:t>
      </w:r>
      <w:r>
        <w:rPr/>
        <w:t>имени</w:t>
      </w:r>
      <w:r>
        <w:rPr>
          <w:lang w:val="en-US"/>
        </w:rPr>
        <w:t xml:space="preserve"> </w:t>
      </w:r>
      <w:r>
        <w:rPr/>
        <w:t>файла</w:t>
      </w:r>
      <w:r>
        <w:rPr>
          <w:lang w:val="en-US"/>
        </w:rPr>
        <w:t xml:space="preserve"> BASIC_STATION_SECTOR_ANTENNA 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ROAMING_PARTNERS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роуминговых партнёров.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ROAMING</w:t>
      </w:r>
      <w:r>
        <w:rPr/>
        <w:t>_</w:t>
      </w:r>
      <w:r>
        <w:rPr>
          <w:lang w:val="en-US"/>
        </w:rPr>
        <w:t>PARTNERS</w:t>
      </w:r>
      <w:r>
        <w:rPr/>
        <w:t>_</w:t>
      </w:r>
      <w:r>
        <w:rPr>
          <w:lang w:val="en-US"/>
        </w:rPr>
        <w:t>yyyyMMdd</w:t>
      </w:r>
      <w:r>
        <w:rPr/>
        <w:t>_</w:t>
      </w:r>
      <w:r>
        <w:rPr>
          <w:lang w:val="en-US"/>
        </w:rPr>
        <w:t>HHmm</w:t>
      </w:r>
      <w:r>
        <w:rPr/>
        <w:t>.</w:t>
      </w:r>
      <w:r>
        <w:rPr>
          <w:lang w:val="en-US"/>
        </w:rPr>
        <w:t>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SWITCHES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коммутаторов.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SWITCHES</w:t>
      </w:r>
      <w:r>
        <w:rPr/>
        <w:t>_</w:t>
      </w:r>
      <w:r>
        <w:rPr>
          <w:lang w:val="en-US"/>
        </w:rPr>
        <w:t>yyyyMMdd</w:t>
      </w:r>
      <w:r>
        <w:rPr/>
        <w:t>_</w:t>
      </w:r>
      <w:r>
        <w:rPr>
          <w:lang w:val="en-US"/>
        </w:rPr>
        <w:t>HHmm</w:t>
      </w:r>
      <w:r>
        <w:rPr/>
        <w:t>.</w:t>
      </w:r>
      <w:r>
        <w:rPr>
          <w:lang w:val="en-US"/>
        </w:rPr>
        <w:t>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BUNCHES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пучков соединительных линий.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BUNCHES</w:t>
      </w:r>
      <w:r>
        <w:rPr/>
        <w:t>_</w:t>
      </w:r>
      <w:r>
        <w:rPr>
          <w:lang w:val="en-US"/>
        </w:rPr>
        <w:t>yyyyMMdd</w:t>
      </w:r>
      <w:r>
        <w:rPr/>
        <w:t>_</w:t>
      </w:r>
      <w:r>
        <w:rPr>
          <w:lang w:val="en-US"/>
        </w:rPr>
        <w:t>HHmm</w:t>
      </w:r>
      <w:r>
        <w:rPr/>
        <w:t>.</w:t>
      </w:r>
      <w:r>
        <w:rPr>
          <w:lang w:val="en-US"/>
        </w:rPr>
        <w:t>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BUNCHES_MAPS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карту связей пучков соединительных линий.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BUNCHES</w:t>
      </w:r>
      <w:r>
        <w:rPr/>
        <w:t>_</w:t>
      </w:r>
      <w:r>
        <w:rPr>
          <w:lang w:val="en-US"/>
        </w:rPr>
        <w:t>MAPS</w:t>
      </w:r>
      <w:r>
        <w:rPr/>
        <w:t>_</w:t>
      </w:r>
      <w:r>
        <w:rPr>
          <w:lang w:val="en-US"/>
        </w:rPr>
        <w:t>yyyyMMdd</w:t>
      </w:r>
      <w:r>
        <w:rPr/>
        <w:t>_</w:t>
      </w:r>
      <w:r>
        <w:rPr>
          <w:lang w:val="en-US"/>
        </w:rPr>
        <w:t>HHmm</w:t>
      </w:r>
      <w:r>
        <w:rPr/>
        <w:t>.</w:t>
      </w:r>
      <w:r>
        <w:rPr>
          <w:lang w:val="en-US"/>
        </w:rPr>
        <w:t>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SIGNAL_POINT_CODES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коды сигнальных точек OPC/DPC.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SIGNAL</w:t>
      </w:r>
      <w:r>
        <w:rPr/>
        <w:t>_</w:t>
      </w:r>
      <w:r>
        <w:rPr>
          <w:lang w:val="en-US"/>
        </w:rPr>
        <w:t>POINT</w:t>
      </w:r>
      <w:r>
        <w:rPr/>
        <w:t>_</w:t>
      </w:r>
      <w:r>
        <w:rPr>
          <w:lang w:val="en-US"/>
        </w:rPr>
        <w:t>CODES</w:t>
      </w:r>
      <w:r>
        <w:rPr/>
        <w:t>_</w:t>
      </w:r>
      <w:r>
        <w:rPr>
          <w:lang w:val="en-US"/>
        </w:rPr>
        <w:t>yyyyMMdd</w:t>
      </w:r>
      <w:r>
        <w:rPr/>
        <w:t>_</w:t>
      </w:r>
      <w:r>
        <w:rPr>
          <w:lang w:val="en-US"/>
        </w:rPr>
        <w:t>HHmm</w:t>
      </w:r>
      <w:r>
        <w:rPr/>
        <w:t>.</w:t>
      </w:r>
      <w:r>
        <w:rPr>
          <w:lang w:val="en-US"/>
        </w:rPr>
        <w:t>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MOBILE_IDENTITY_PLANS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план нумерации идентификаторов мобильных телефонных абонентов.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Формат имени файла MOBILE_IDENTITY_PLANS_yyyyMMdd_</w:t>
      </w:r>
      <w:r>
        <w:rPr>
          <w:lang w:val="en-US"/>
        </w:rPr>
        <w:t>HHmm</w:t>
      </w:r>
      <w:r>
        <w:rPr/>
        <w:t>.</w:t>
      </w:r>
      <w:r>
        <w:rPr>
          <w:lang w:val="en-US"/>
        </w:rPr>
        <w:t>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CALL_TYPES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>Данный справочник содержит описание типов вызовов.</w:t>
      </w:r>
    </w:p>
    <w:p>
      <w:pPr>
        <w:pStyle w:val="ListParagraph"/>
        <w:bidi w:val="0"/>
        <w:spacing w:lineRule="atLeast" w:line="24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CALL</w:t>
      </w:r>
      <w:r>
        <w:rPr/>
        <w:t>_TYPE</w:t>
      </w:r>
      <w:r>
        <w:rPr>
          <w:lang w:val="en-US"/>
        </w:rPr>
        <w:t>S</w:t>
      </w:r>
      <w:r>
        <w:rPr/>
        <w:t>_yyyyMMdd_HHmm.txt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  <w:lang w:val="en-US"/>
        </w:rPr>
      </w:pPr>
      <w:r>
        <w:rPr>
          <w:b/>
          <w:lang w:val="en-US"/>
        </w:rPr>
        <w:t>TERM_CAUSES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  <w:t xml:space="preserve">  </w:t>
      </w:r>
      <w:r>
        <w:rPr/>
        <w:t>Данный справочник содержит описание причин завершения соединений.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  <w:t xml:space="preserve">  </w:t>
      </w:r>
      <w:r>
        <w:rPr/>
        <w:t xml:space="preserve">Формат имени файла </w:t>
      </w:r>
      <w:r>
        <w:rPr>
          <w:lang w:val="en-US"/>
        </w:rPr>
        <w:t>TERM</w:t>
      </w:r>
      <w:r>
        <w:rPr/>
        <w:t>_</w:t>
      </w:r>
      <w:r>
        <w:rPr>
          <w:lang w:val="en-US"/>
        </w:rPr>
        <w:t>CAUSES</w:t>
      </w:r>
      <w:r>
        <w:rPr/>
        <w:t>_yyyyMMdd_HHmm.txt</w:t>
      </w:r>
    </w:p>
    <w:p>
      <w:pPr>
        <w:pStyle w:val="ListParagraph"/>
        <w:bidi w:val="0"/>
        <w:spacing w:lineRule="atLeast" w:line="240"/>
        <w:jc w:val="left"/>
        <w:rPr>
          <w:b/>
          <w:b/>
        </w:rPr>
      </w:pPr>
      <w:r>
        <w:rPr>
          <w:b/>
        </w:rPr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CDR</w:t>
      </w:r>
    </w:p>
    <w:p>
      <w:pPr>
        <w:pStyle w:val="ListParagraph"/>
        <w:numPr>
          <w:ilvl w:val="2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CDR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  <w:t>Данный тип выгрузки содержит данные о телефонных соединениях абонентов.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  <w:t xml:space="preserve">Формат имени файла </w:t>
      </w:r>
      <w:r>
        <w:rPr>
          <w:lang w:val="en-US"/>
        </w:rPr>
        <w:t>CDR</w:t>
      </w:r>
      <w:r>
        <w:rPr/>
        <w:t>_yyyyMMdd_HHmm.txt</w:t>
      </w:r>
    </w:p>
    <w:p>
      <w:pPr>
        <w:pStyle w:val="ListParagraph"/>
        <w:bidi w:val="0"/>
        <w:spacing w:lineRule="atLeast" w:line="240"/>
        <w:jc w:val="left"/>
        <w:rPr>
          <w:b/>
          <w:b/>
        </w:rPr>
      </w:pPr>
      <w:r>
        <w:rPr>
          <w:b/>
        </w:rPr>
      </w:r>
    </w:p>
    <w:p>
      <w:pPr>
        <w:pStyle w:val="ListParagraph"/>
        <w:numPr>
          <w:ilvl w:val="0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</w:rPr>
        <w:t>Описание типов данных.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DATE</w:t>
      </w:r>
      <w:r>
        <w:rPr>
          <w:b/>
        </w:rPr>
        <w:t>\</w:t>
      </w:r>
      <w:r>
        <w:rPr>
          <w:b/>
          <w:lang w:val="en-US"/>
        </w:rPr>
        <w:t>TIMESTAMP</w:t>
      </w:r>
      <w:r>
        <w:rPr>
          <w:b/>
        </w:rPr>
        <w:t xml:space="preserve"> </w:t>
      </w:r>
      <w:r>
        <w:rPr/>
        <w:t xml:space="preserve">– поля соответствующие представлению времени в формате yyyy-MM-dd hh:mm:ss, должно соответствовать </w:t>
      </w:r>
      <w:r>
        <w:rPr>
          <w:lang w:val="en-US"/>
        </w:rPr>
        <w:t>UTC</w:t>
      </w:r>
      <w:r>
        <w:rPr/>
        <w:t>. Для даты рождения yyyy-MM-dd.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INTEGER</w:t>
      </w:r>
      <w:r>
        <w:rPr>
          <w:b/>
        </w:rPr>
        <w:t>(</w:t>
      </w:r>
      <w:r>
        <w:rPr>
          <w:b/>
          <w:lang w:val="en-US"/>
        </w:rPr>
        <w:t>x</w:t>
      </w:r>
      <w:r>
        <w:rPr>
          <w:b/>
        </w:rPr>
        <w:t xml:space="preserve">) - </w:t>
      </w:r>
      <w:r>
        <w:rPr>
          <w:spacing w:val="-7"/>
          <w:lang w:eastAsia="x-none"/>
        </w:rPr>
        <w:t xml:space="preserve">целочисленный тип данных в десятичной системе счисления, где </w:t>
      </w:r>
      <w:r>
        <w:rPr>
          <w:spacing w:val="-7"/>
          <w:lang w:val="en-US" w:eastAsia="x-none"/>
        </w:rPr>
        <w:t>x</w:t>
      </w:r>
      <w:r>
        <w:rPr>
          <w:spacing w:val="-7"/>
          <w:lang w:eastAsia="x-none"/>
        </w:rPr>
        <w:t xml:space="preserve"> – максимальное количество символов.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spacing w:val="-7"/>
          <w:lang w:val="en-US" w:eastAsia="x-none"/>
        </w:rPr>
        <w:t>STRING</w:t>
      </w:r>
      <w:r>
        <w:rPr>
          <w:b/>
          <w:spacing w:val="-7"/>
          <w:lang w:eastAsia="x-none"/>
        </w:rPr>
        <w:t>(</w:t>
      </w:r>
      <w:r>
        <w:rPr>
          <w:b/>
          <w:spacing w:val="-7"/>
          <w:lang w:val="en-US" w:eastAsia="x-none"/>
        </w:rPr>
        <w:t>x</w:t>
      </w:r>
      <w:r>
        <w:rPr>
          <w:b/>
          <w:spacing w:val="-7"/>
          <w:lang w:eastAsia="x-none"/>
        </w:rPr>
        <w:t xml:space="preserve">) </w:t>
      </w:r>
      <w:r>
        <w:rPr>
          <w:spacing w:val="-7"/>
          <w:lang w:eastAsia="x-none"/>
        </w:rPr>
        <w:t xml:space="preserve">- строковый тип данных, где </w:t>
      </w:r>
      <w:r>
        <w:rPr>
          <w:spacing w:val="-7"/>
          <w:lang w:val="en-US" w:eastAsia="x-none"/>
        </w:rPr>
        <w:t>x</w:t>
      </w:r>
      <w:r>
        <w:rPr>
          <w:spacing w:val="-7"/>
          <w:lang w:eastAsia="x-none"/>
        </w:rPr>
        <w:t xml:space="preserve"> – максимальное количество символов.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LIST</w:t>
      </w:r>
      <w:r>
        <w:rPr>
          <w:b/>
        </w:rPr>
        <w:t xml:space="preserve"> {(</w:t>
      </w:r>
      <w:r>
        <w:rPr>
          <w:b/>
          <w:lang w:val="en-US"/>
        </w:rPr>
        <w:t>x</w:t>
      </w:r>
      <w:r>
        <w:rPr>
          <w:b/>
        </w:rPr>
        <w:t>),(</w:t>
      </w:r>
      <w:r>
        <w:rPr>
          <w:b/>
          <w:lang w:val="en-US"/>
        </w:rPr>
        <w:t>y</w:t>
      </w:r>
      <w:r>
        <w:rPr>
          <w:b/>
        </w:rPr>
        <w:t xml:space="preserve">),…} </w:t>
      </w:r>
      <w:r>
        <w:rPr/>
        <w:t>– перечисляемый тип данных.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OCTET</w:t>
      </w:r>
      <w:r>
        <w:rPr>
          <w:b/>
        </w:rPr>
        <w:t xml:space="preserve"> </w:t>
      </w:r>
      <w:r>
        <w:rPr>
          <w:b/>
          <w:lang w:val="en-US"/>
        </w:rPr>
        <w:t>STRING</w:t>
      </w:r>
      <w:r>
        <w:rPr>
          <w:b/>
        </w:rPr>
        <w:t>(</w:t>
      </w:r>
      <w:r>
        <w:rPr>
          <w:b/>
          <w:lang w:val="en-US"/>
        </w:rPr>
        <w:t>x</w:t>
      </w:r>
      <w:r>
        <w:rPr>
          <w:b/>
        </w:rPr>
        <w:t xml:space="preserve">) </w:t>
      </w:r>
      <w:r>
        <w:rPr/>
        <w:t xml:space="preserve">– байтовая последовательность в </w:t>
      </w:r>
      <w:r>
        <w:rPr>
          <w:lang w:val="en-US"/>
        </w:rPr>
        <w:t>HEX</w:t>
      </w:r>
      <w:r>
        <w:rPr>
          <w:spacing w:val="-7"/>
          <w:lang w:eastAsia="x-none"/>
        </w:rPr>
        <w:t xml:space="preserve">, где </w:t>
      </w:r>
      <w:r>
        <w:rPr>
          <w:spacing w:val="-7"/>
          <w:lang w:val="en-US" w:eastAsia="x-none"/>
        </w:rPr>
        <w:t>x</w:t>
      </w:r>
      <w:r>
        <w:rPr>
          <w:spacing w:val="-7"/>
          <w:lang w:eastAsia="x-none"/>
        </w:rPr>
        <w:t xml:space="preserve"> – максимальное количество байтов.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DEC</w:t>
      </w:r>
      <w:r>
        <w:rPr>
          <w:b/>
        </w:rPr>
        <w:t xml:space="preserve"> </w:t>
      </w:r>
      <w:r>
        <w:rPr>
          <w:b/>
          <w:lang w:val="en-US"/>
        </w:rPr>
        <w:t>STRING</w:t>
      </w:r>
      <w:r>
        <w:rPr>
          <w:b/>
        </w:rPr>
        <w:t>(</w:t>
      </w:r>
      <w:r>
        <w:rPr>
          <w:b/>
          <w:lang w:val="en-US"/>
        </w:rPr>
        <w:t>x</w:t>
      </w:r>
      <w:r>
        <w:rPr>
          <w:b/>
        </w:rPr>
        <w:t xml:space="preserve">) – </w:t>
      </w:r>
      <w:r>
        <w:rPr>
          <w:lang w:val="en-US"/>
        </w:rPr>
        <w:t>DEC</w:t>
      </w:r>
      <w:r>
        <w:rPr/>
        <w:t>-строка</w:t>
      </w:r>
      <w:r>
        <w:rPr>
          <w:spacing w:val="-7"/>
          <w:lang w:eastAsia="x-none"/>
        </w:rPr>
        <w:t xml:space="preserve">, где </w:t>
      </w:r>
      <w:r>
        <w:rPr>
          <w:spacing w:val="-7"/>
          <w:lang w:val="en-US" w:eastAsia="x-none"/>
        </w:rPr>
        <w:t>x</w:t>
      </w:r>
      <w:r>
        <w:rPr>
          <w:spacing w:val="-7"/>
          <w:lang w:eastAsia="x-none"/>
        </w:rPr>
        <w:t xml:space="preserve"> – максимальное количество символов.</w:t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  <w:lang w:val="en-US"/>
        </w:rPr>
        <w:t>TYPE</w:t>
      </w:r>
      <w:r>
        <w:rPr>
          <w:b/>
        </w:rPr>
        <w:t>(</w:t>
      </w:r>
      <w:r>
        <w:rPr>
          <w:b/>
          <w:lang w:val="en-US"/>
        </w:rPr>
        <w:t>x</w:t>
      </w:r>
      <w:r>
        <w:rPr>
          <w:b/>
        </w:rPr>
        <w:t>,</w:t>
      </w:r>
      <w:r>
        <w:rPr>
          <w:b/>
          <w:lang w:val="en-US"/>
        </w:rPr>
        <w:t>y</w:t>
      </w:r>
      <w:r>
        <w:rPr>
          <w:b/>
        </w:rPr>
        <w:t>) –</w:t>
      </w:r>
      <w:r>
        <w:rPr/>
        <w:t xml:space="preserve"> код типа, может принимать значение либо </w:t>
      </w:r>
      <w:r>
        <w:rPr>
          <w:lang w:val="en-US"/>
        </w:rPr>
        <w:t>x</w:t>
      </w:r>
      <w:r>
        <w:rPr/>
        <w:t xml:space="preserve">, либо </w:t>
      </w:r>
      <w:r>
        <w:rPr>
          <w:lang w:val="en-US"/>
        </w:rPr>
        <w:t>y</w:t>
      </w:r>
      <w:r>
        <w:rPr/>
        <w:t>.</w:t>
      </w:r>
    </w:p>
    <w:p>
      <w:pPr>
        <w:pStyle w:val="ListParagraph"/>
        <w:numPr>
          <w:ilvl w:val="0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</w:rPr>
        <w:t>Описание формата и полей таблиц.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  <w:t>Первая строка каждого текстового файла должна содержать названия полей через стандартные разделители.</w:t>
      </w:r>
    </w:p>
    <w:p>
      <w:pPr>
        <w:pStyle w:val="ListParagraph"/>
        <w:bidi w:val="0"/>
        <w:spacing w:lineRule="atLeast" w:line="240"/>
        <w:ind w:left="432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tLeast" w:line="240"/>
        <w:jc w:val="left"/>
        <w:rPr>
          <w:b/>
          <w:b/>
        </w:rPr>
      </w:pPr>
      <w:r>
        <w:rPr>
          <w:b/>
        </w:rPr>
        <w:t>ABONENT</w:t>
      </w:r>
    </w:p>
    <w:tbl>
      <w:tblPr>
        <w:tblW w:w="9356" w:type="dxa"/>
        <w:jc w:val="left"/>
        <w:tblInd w:w="13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67"/>
        <w:gridCol w:w="2125"/>
        <w:gridCol w:w="1843"/>
        <w:gridCol w:w="2694"/>
        <w:gridCol w:w="2127"/>
      </w:tblGrid>
      <w:tr>
        <w:trPr>
          <w:tblHeader w:val="true"/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  <w:lang w:val="en-US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INTEGER(0.. 4294967295)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b/>
                <w:b/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Не заполняется, если для связи с таблицами используется группа (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 xml:space="preserve">1, 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>2)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REGION_ID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INTEGER(0 .. 65535)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филиалов);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CONTRACT_DATE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заключения договора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CONTRACT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>(1 .. 64)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договора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ACCOUNT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lang w:val="en-US"/>
              </w:rPr>
              <w:t>STRING</w:t>
            </w:r>
            <w:r>
              <w:rPr/>
              <w:t>(1 .. 30)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 xml:space="preserve">Номер счета абонента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B050"/>
                <w:spacing w:val="-7"/>
                <w:lang w:eastAsia="x-none"/>
              </w:rPr>
            </w:pPr>
            <w:r>
              <w:rPr>
                <w:b/>
                <w:color w:val="00B050"/>
                <w:spacing w:val="-7"/>
                <w:lang w:eastAsia="x-none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ACTUAL_FROM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 xml:space="preserve">Дата и время начала интервала, на котором актуальна информация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ACTUAL_TO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 xml:space="preserve">Дата и время окончания интервала, на котором актуальна информация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ABONENT_TYPE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TYPE(42,43)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абонента: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42</w:t>
            </w:r>
            <w:r>
              <w:rPr>
                <w:color w:val="000000"/>
              </w:rPr>
              <w:t>"  - физическое лицо,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43</w:t>
            </w:r>
            <w:r>
              <w:rPr>
                <w:color w:val="000000"/>
              </w:rPr>
              <w:t>" - юридическое лицо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NAME_INFO_TYPE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физ. лица</w:t>
            </w:r>
            <w:r>
              <w:rPr>
                <w:color w:val="000000"/>
              </w:rPr>
              <w:t>:  тип ФИО абонента: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>"-структурированный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>" - неструктурированный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FAMILY_NAME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 xml:space="preserve">Фамилия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При значении поля 9, равном «1»,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GIVEN_NAME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Имя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При значении поля 9, равном «1»,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INITIAL_NAME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Отчество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При значении поля 9, равном «1»,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UNSTRUCT_NAME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(1 .. 1024)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Неструктурированное ФИО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При значении поля 9, равном «0»,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BIRTH_DATE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DATE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физ. лица</w:t>
            </w:r>
            <w:r>
              <w:rPr>
                <w:color w:val="000000"/>
              </w:rPr>
              <w:t xml:space="preserve">:  дата рождения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bookmarkStart w:id="0" w:name="IDENT_CARD_TYPE_ID"/>
            <w:bookmarkEnd w:id="0"/>
            <w:r>
              <w:rPr>
                <w:color w:val="000000"/>
                <w:lang w:val="en-US"/>
              </w:rPr>
              <w:t>IDENT_CARD_TYPE_ID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INTEGER (0 .. 65535)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физ. лица:</w:t>
            </w:r>
            <w:r>
              <w:rPr>
                <w:color w:val="000000"/>
              </w:rPr>
              <w:t xml:space="preserve"> </w:t>
            </w:r>
            <w:r>
              <w:rPr/>
              <w:t>тип документа, удостоверяющего личность (ссылка на справочник типов документов)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IDENT_CARD_TYPE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физ. лица:</w:t>
            </w:r>
            <w:r>
              <w:rPr>
                <w:color w:val="000000"/>
              </w:rPr>
              <w:t xml:space="preserve"> Тип заполнения описания документа: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" -структурированный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>" - неструктурированный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IDENT_CARD_SERIAL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STRING (1 .. 16)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Серия</w:t>
            </w:r>
            <w:r>
              <w:rPr>
                <w:color w:val="000000"/>
              </w:rPr>
              <w:t xml:space="preserve"> удостоверения личности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При значении поля 16, равном «1»,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IDENT_CARD_NUMBER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DEC STRING</w:t>
            </w:r>
            <w:r>
              <w:rPr>
                <w:color w:val="000000"/>
              </w:rPr>
              <w:t xml:space="preserve"> (1 .. 16)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удостоверения личности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При значении поля 16, равном «1»,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IDENT_CARD_DESCRIPTION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(1 .. 256)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Когда и кем выдано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При значении поля 16, равном «1»,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IDENT_CARD_UNSTRUCT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(1 .. 512)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неструктурированная информация по документу удостоверяющему личность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При значении поля 16, равном «0», не заполняется (остается пустым)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BANK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>(1 .. 256)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банк абонента (используемый при расчетах с оператором связи)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BANK_ACCOUNT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>(1 .. 30)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счет абонента в банке (используемый при расчетах с оператором связи)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FULL_NAME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юр. лица</w:t>
            </w:r>
            <w:r>
              <w:rPr>
                <w:color w:val="000000"/>
              </w:rPr>
              <w:t>: полное наименование юр. Лица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INN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STRING </w:t>
            </w:r>
            <w:r>
              <w:rPr>
                <w:color w:val="000000"/>
              </w:rPr>
              <w:t>(1 .. 64)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юр. лица:</w:t>
            </w:r>
            <w:r>
              <w:rPr>
                <w:color w:val="000000"/>
              </w:rPr>
              <w:t xml:space="preserve"> ИНН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CONTACT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юр. лица:</w:t>
            </w:r>
            <w:r>
              <w:rPr>
                <w:color w:val="000000"/>
              </w:rPr>
              <w:t xml:space="preserve"> контактное лицо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PHONE_FAX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юр. лица:</w:t>
            </w:r>
            <w:r>
              <w:rPr>
                <w:color w:val="000000"/>
              </w:rPr>
              <w:t xml:space="preserve"> контактные телефоны, факс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STATUS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</w:t>
            </w:r>
            <w:r>
              <w:rPr>
                <w:color w:val="000000"/>
                <w:lang w:val="en-US"/>
              </w:rPr>
              <w:t>(1) {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active (0),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not-active (1)</w:t>
            </w:r>
            <w:r>
              <w:rPr>
                <w:color w:val="000000"/>
                <w:lang w:val="en-US"/>
              </w:rPr>
              <w:t xml:space="preserve"> }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текущий статус абонента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" – </w:t>
            </w:r>
            <w:r>
              <w:rPr>
                <w:b/>
                <w:color w:val="000000"/>
              </w:rPr>
              <w:t>активный</w:t>
            </w:r>
            <w:r>
              <w:rPr>
                <w:color w:val="000000"/>
              </w:rPr>
              <w:t xml:space="preserve"> (подключен) или,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"</w:t>
            </w: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" - </w:t>
            </w:r>
            <w:r>
              <w:rPr>
                <w:b/>
                <w:color w:val="000000"/>
              </w:rPr>
              <w:t>неактивный</w:t>
            </w:r>
            <w:r>
              <w:rPr>
                <w:color w:val="000000"/>
              </w:rPr>
              <w:t xml:space="preserve"> (отключен)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ATTACH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подключения основной услуги (если подключение производилось на интервале актуальности)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DETACH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отключения основной услуги (если отключение производилось на интервале актуальности)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NETWORK_TYPE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 (2) {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not-specified(0),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mob-gsm(1),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mob-cdma(2),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fix-pstn(3),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data-ip(4),</w:t>
              <w:tab/>
              <w:t xml:space="preserve">  data-srv(5),</w:t>
              <w:tab/>
              <w:t xml:space="preserve">  data-ip-mob(6),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data-ip-wifi (7),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data-ip-max (8),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paging(9),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voip(10)}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стандарт связи: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неконкретизированный стандарт,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сеть мобильной связи стандарта GSM,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сеть мобильной связи стандарта CDMA,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color w:val="000000"/>
              </w:rPr>
              <w:t xml:space="preserve"> - ТФоП-сеть,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4</w:t>
            </w:r>
            <w:r>
              <w:rPr>
                <w:color w:val="000000"/>
              </w:rPr>
              <w:t xml:space="preserve"> - стационарные сети передачи данных,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5</w:t>
            </w:r>
            <w:r>
              <w:rPr>
                <w:color w:val="000000"/>
              </w:rPr>
              <w:t xml:space="preserve"> - ТМС-службы,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6</w:t>
            </w:r>
            <w:r>
              <w:rPr>
                <w:color w:val="000000"/>
              </w:rPr>
              <w:t xml:space="preserve"> - мобильная сеть передачи данных,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7</w:t>
            </w:r>
            <w:r>
              <w:rPr>
                <w:color w:val="000000"/>
              </w:rPr>
              <w:t xml:space="preserve"> - беспроводная сеть передачи данных стандарта WiFi,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</w:t>
            </w:r>
            <w:r>
              <w:rPr>
                <w:color w:val="000000"/>
              </w:rPr>
              <w:t xml:space="preserve"> - беспроводная сеть передачи данных стандарта WiMAX,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9</w:t>
            </w:r>
            <w:r>
              <w:rPr>
                <w:color w:val="000000"/>
              </w:rPr>
              <w:t xml:space="preserve"> - персональный радиовызов,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10</w:t>
            </w:r>
            <w:r>
              <w:rPr>
                <w:color w:val="000000"/>
              </w:rPr>
              <w:t xml:space="preserve"> - сеть передачи голосовой информации посредством сети передачи данных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RECORD_ACTION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Действие: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– добавить запись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– удалить запись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В случае отсутствия поля применяется действие добавления.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Применяется при инкрементальной выгрузке. </w:t>
            </w:r>
          </w:p>
        </w:tc>
      </w:tr>
      <w:tr>
        <w:trPr>
          <w:trHeight w:val="30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ABONENT_IDENT</w:t>
      </w:r>
    </w:p>
    <w:tbl>
      <w:tblPr>
        <w:tblW w:w="49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29"/>
        <w:gridCol w:w="1965"/>
        <w:gridCol w:w="1420"/>
        <w:gridCol w:w="3063"/>
        <w:gridCol w:w="2568"/>
      </w:tblGrid>
      <w:tr>
        <w:trPr>
          <w:tblHeader w:val="true"/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ABONENT_ID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INTEGER(0.. 4294967295)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FF0000"/>
              </w:rPr>
            </w:pPr>
            <w:r>
              <w:rPr/>
              <w:t>Не заполняется, если для связи с таблицами используется группа (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 xml:space="preserve">1, 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>2)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 (0 .. 65535)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IDENT_TYPE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>(1</w:t>
            </w:r>
            <w:r>
              <w:rPr>
                <w:color w:val="000000"/>
                <w:lang w:val="en-US"/>
              </w:rPr>
              <w:t>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идентификатора стандарта связи: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"1" – PAGER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"2" – PSTN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"3" – GSM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"4" – CDMA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"5" – DATA NETWORK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"6" – VOIP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PHONE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(2 .. 32)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Телефонный номер в международном формате </w:t>
            </w:r>
            <w:r>
              <w:rPr>
                <w:color w:val="000000"/>
                <w:lang w:val="en-US"/>
              </w:rPr>
              <w:t>E</w:t>
            </w:r>
            <w:r>
              <w:rPr>
                <w:color w:val="000000"/>
              </w:rPr>
              <w:t>.164/идентификатор сети персонального радиовызова.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</w:rPr>
            </w:pPr>
            <w:r>
              <w:rPr>
                <w:color w:val="000000"/>
              </w:rPr>
              <w:t xml:space="preserve">Заполняется для всех типов(поле 3) кроме </w:t>
            </w:r>
            <w:r>
              <w:rPr/>
              <w:t>IDENT_TYPE = "5"</w:t>
            </w:r>
            <w:r>
              <w:rPr>
                <w:b/>
              </w:rPr>
              <w:t>.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INTERNAL_NUMBER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(1 .. 32)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pstn:</w:t>
            </w:r>
            <w:r>
              <w:rPr>
                <w:color w:val="000000"/>
              </w:rPr>
              <w:t xml:space="preserve"> дополнительный внутренний номер, если есть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IMSI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DEC STRING</w:t>
            </w:r>
            <w:r>
              <w:rPr>
                <w:color w:val="000000"/>
              </w:rPr>
              <w:t xml:space="preserve"> (10 .. 18)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gsm,cdma:</w:t>
            </w:r>
            <w:r>
              <w:rPr>
                <w:color w:val="000000"/>
              </w:rPr>
              <w:t xml:space="preserve"> идентификатор мобильного абонента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IMEI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DEC STRING</w:t>
            </w:r>
            <w:r>
              <w:rPr>
                <w:color w:val="000000"/>
              </w:rPr>
              <w:t xml:space="preserve"> (10 .. 18)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gsm,cdma:</w:t>
            </w:r>
            <w:r>
              <w:rPr>
                <w:color w:val="000000"/>
              </w:rPr>
              <w:t xml:space="preserve"> идентификатор мобильной станции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ICC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DEC STRING</w:t>
            </w:r>
            <w:r>
              <w:rPr>
                <w:color w:val="000000"/>
              </w:rPr>
              <w:t xml:space="preserve"> (10 .. 20)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gsm,cdma:</w:t>
            </w:r>
            <w:r>
              <w:rPr>
                <w:color w:val="000000"/>
              </w:rPr>
              <w:t xml:space="preserve"> идентификатор SIM-карты абонента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MIN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DEC STRING</w:t>
            </w:r>
            <w:r>
              <w:rPr>
                <w:color w:val="000000"/>
              </w:rPr>
              <w:t xml:space="preserve"> (10 .. 18)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cdma:</w:t>
            </w:r>
            <w:r>
              <w:rPr>
                <w:color w:val="000000"/>
              </w:rPr>
              <w:t xml:space="preserve"> идентификатор мобильного абонента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ESN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DEC STRING</w:t>
            </w:r>
            <w:r>
              <w:rPr>
                <w:color w:val="000000"/>
              </w:rPr>
              <w:t xml:space="preserve"> (10 .. 18)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cdma:</w:t>
            </w:r>
            <w:r>
              <w:rPr>
                <w:color w:val="000000"/>
              </w:rPr>
              <w:t xml:space="preserve"> идентификатор мобильной станции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EQUIPMENT_TYPE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>(1)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data-network:</w:t>
            </w:r>
            <w:r>
              <w:rPr>
                <w:color w:val="000000"/>
              </w:rPr>
              <w:t xml:space="preserve"> тип идентификатора пользовательского оборудования сети передачи данных: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– MAC-адрес,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>- ATM адрес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OCTET STRING (6)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MAC-адрес оконечного сетевого оборудования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(HEX,12 символов в верхнем регистре)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lang w:val="en-US"/>
              </w:rPr>
              <w:t>IDENT_TYPE = "5"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lang w:val="en-US"/>
              </w:rPr>
              <w:t>EQUIPMENT_TYPE=0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VPI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OCTET STRING (1)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виртуального тракта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2 символа в верхнем регистре)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lang w:val="en-US"/>
              </w:rPr>
              <w:t>IDENT_TYPE = "5"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lang w:val="en-US"/>
              </w:rPr>
              <w:t>EQUIPMENT_TYPE=1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VCI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OCTET STRING (2)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4 символа в верхнем регистре)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lang w:val="en-US"/>
              </w:rPr>
              <w:t>IDENT_TYPE = "5"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lang w:val="en-US"/>
              </w:rPr>
              <w:t>EQUIPMENT_TYPE=1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LOGIN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 (</w:t>
            </w:r>
            <w:r>
              <w:rPr>
                <w:color w:val="000000"/>
              </w:rPr>
              <w:t>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Для data-network, </w:t>
            </w:r>
            <w:r>
              <w:rPr>
                <w:b/>
                <w:color w:val="000000"/>
                <w:lang w:val="en-US"/>
              </w:rPr>
              <w:t>voip</w:t>
            </w:r>
            <w:r>
              <w:rPr>
                <w:b/>
                <w:color w:val="000000"/>
              </w:rPr>
              <w:t>:</w:t>
            </w:r>
            <w:r>
              <w:rPr>
                <w:color w:val="000000"/>
              </w:rPr>
              <w:t xml:space="preserve"> имя пользователя – </w:t>
            </w:r>
            <w:r>
              <w:rPr>
                <w:color w:val="000000"/>
                <w:lang w:val="en-US"/>
              </w:rPr>
              <w:t>login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E_MAIL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STRING 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Для </w:t>
            </w:r>
            <w:r>
              <w:rPr>
                <w:b/>
                <w:color w:val="000000"/>
                <w:lang w:val="en-US"/>
              </w:rPr>
              <w:t>data</w:t>
            </w:r>
            <w:r>
              <w:rPr>
                <w:b/>
                <w:color w:val="000000"/>
              </w:rPr>
              <w:t>-</w:t>
            </w:r>
            <w:r>
              <w:rPr>
                <w:b/>
                <w:color w:val="000000"/>
                <w:lang w:val="en-US"/>
              </w:rPr>
              <w:t>network</w:t>
            </w:r>
            <w:r>
              <w:rPr>
                <w:b/>
                <w:color w:val="000000"/>
              </w:rPr>
              <w:t>:</w:t>
            </w:r>
            <w:r>
              <w:rPr>
                <w:color w:val="000000"/>
              </w:rPr>
              <w:t xml:space="preserve"> адрес электронной почты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PIN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DEC STRING </w:t>
            </w:r>
            <w:r>
              <w:rPr>
                <w:color w:val="000000"/>
              </w:rPr>
              <w:t>(2 .. 20)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data-network:</w:t>
            </w:r>
            <w:r>
              <w:rPr>
                <w:color w:val="000000"/>
              </w:rPr>
              <w:t xml:space="preserve"> PIN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USER_DOMAIN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STRING </w:t>
            </w:r>
            <w:r>
              <w:rPr>
                <w:color w:val="000000"/>
              </w:rPr>
              <w:t>(2 .. 128)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data-network:</w:t>
            </w:r>
            <w:r>
              <w:rPr>
                <w:color w:val="000000"/>
              </w:rPr>
              <w:t xml:space="preserve"> пользовательский домен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RESERVED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STRING </w:t>
            </w:r>
            <w:r>
              <w:rPr>
                <w:color w:val="000000"/>
              </w:rPr>
              <w:t>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data-network:</w:t>
            </w:r>
            <w:r>
              <w:rPr>
                <w:color w:val="000000"/>
              </w:rPr>
              <w:t xml:space="preserve"> резерв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ORIGINATOR_NAME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STRING </w:t>
            </w:r>
            <w:r>
              <w:rPr>
                <w:color w:val="000000"/>
              </w:rPr>
              <w:t>(1 .. 32)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Для voip:</w:t>
            </w:r>
            <w:r>
              <w:rPr>
                <w:color w:val="000000"/>
              </w:rPr>
              <w:t xml:space="preserve"> общедоступное имя инициатора связи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IP_TYPE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Для </w:t>
            </w:r>
            <w:r>
              <w:rPr>
                <w:b/>
                <w:color w:val="000000"/>
                <w:lang w:val="en-US"/>
              </w:rPr>
              <w:t>data</w:t>
            </w:r>
            <w:r>
              <w:rPr>
                <w:b/>
                <w:color w:val="000000"/>
              </w:rPr>
              <w:t>-</w:t>
            </w:r>
            <w:r>
              <w:rPr>
                <w:b/>
                <w:color w:val="000000"/>
                <w:lang w:val="en-US"/>
              </w:rPr>
              <w:t>network</w:t>
            </w:r>
            <w:r>
              <w:rPr>
                <w:b/>
                <w:color w:val="000000"/>
              </w:rPr>
              <w:t xml:space="preserve">, </w:t>
            </w:r>
            <w:r>
              <w:rPr>
                <w:b/>
                <w:color w:val="000000"/>
                <w:lang w:val="en-US"/>
              </w:rPr>
              <w:t>voip</w:t>
            </w:r>
            <w:r>
              <w:rPr>
                <w:b/>
                <w:color w:val="000000"/>
              </w:rPr>
              <w:t>:</w:t>
            </w:r>
            <w:r>
              <w:rPr>
                <w:color w:val="000000"/>
              </w:rPr>
              <w:t xml:space="preserve"> тип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 xml:space="preserve"> адреса абонента: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"0"</w:t>
            </w:r>
            <w:r>
              <w:rPr>
                <w:color w:val="000000"/>
              </w:rPr>
              <w:t xml:space="preserve"> - протокол версии 4,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"1"</w:t>
            </w:r>
            <w:r>
              <w:rPr>
                <w:color w:val="000000"/>
              </w:rPr>
              <w:t xml:space="preserve"> - протокол версии 6.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IPV4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OCTET STRING (4)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Для протокола версии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>4 (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, 8 символов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регистре).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IPV6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OCTET STRING (SIZE (16)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Для протокола версии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>6 (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, 32 символов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IP</w:t>
            </w:r>
            <w:r>
              <w:rPr>
                <w:color w:val="000000"/>
                <w:lang w:val="en-US"/>
              </w:rPr>
              <w:t>V4</w:t>
            </w:r>
            <w:r>
              <w:rPr>
                <w:color w:val="000000"/>
              </w:rPr>
              <w:t>_MASK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OCTET STRING (4)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Маска сети для протокола </w:t>
            </w:r>
            <w:r>
              <w:rPr>
                <w:color w:val="000000"/>
                <w:lang w:val="en-US"/>
              </w:rPr>
              <w:t>IPv</w:t>
            </w:r>
            <w:r>
              <w:rPr>
                <w:color w:val="000000"/>
              </w:rPr>
              <w:t xml:space="preserve">4. (8 символов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</w:t>
            </w:r>
            <w:r>
              <w:rPr>
                <w:color w:val="000000"/>
                <w:lang w:val="en-US"/>
              </w:rPr>
              <w:t>V</w:t>
            </w:r>
            <w:r>
              <w:rPr>
                <w:color w:val="000000"/>
              </w:rPr>
              <w:t>6_MASK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OCTET STRING (16)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Маска сети для протокола </w:t>
            </w:r>
            <w:r>
              <w:rPr>
                <w:color w:val="000000"/>
                <w:lang w:val="en-US"/>
              </w:rPr>
              <w:t>IPv</w:t>
            </w:r>
            <w:r>
              <w:rPr>
                <w:color w:val="000000"/>
              </w:rPr>
              <w:t xml:space="preserve">6. (32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BEGIN_TIME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Дата и время начала оказания основной услуги по идентификатору.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END_TIME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 xml:space="preserve">Дата и время конца оказания основной услуги по идентификатору.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LINE_OBJECT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объекта связи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LINE_CROSS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кросса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LINE_BLOCK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блока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LINE_PAIR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пары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LINE_RESERVED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Резерв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LOC_TYPE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 (1)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последнего зафиксированного местоположения </w:t>
            </w:r>
            <w:r>
              <w:rPr>
                <w:b/>
                <w:color w:val="000000"/>
              </w:rPr>
              <w:t>для мобильных абонентов</w:t>
            </w:r>
            <w:r>
              <w:rPr>
                <w:color w:val="000000"/>
              </w:rPr>
              <w:t xml:space="preserve">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местоположение мобильного абонента,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местоположение абонента мобильной сети передачи данных,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географическое местоположение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LOC_LAC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 (0 .. 65535)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зоны мобильного абонента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LOC_CELL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 (0 .. 4294967295)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базовой станции мобильного абонента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LOC_TA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 (0 .. 63)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Timing Advance (временная компенсация)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LOC_CELL_WIRELESS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STRING (1 .. 64)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сектора мобильной сети передачи данных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LOC_MAC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OCTET STRING (6)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MAC-адрес сетевого оборудования сектора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LOC_LATITUDE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REAL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Широта. В файловой выгрузке  разделитель – символ точки.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LOC_LONGITUDE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REAL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Долгота. В файловой выгрузке  разделитель – символ точки.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LOC_PROJECTION_TYPE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LIST {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>
              <w:rPr>
                <w:lang w:val="en-US"/>
              </w:rPr>
              <w:t>wgs84 (0),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utm (1),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sgs85 (2) }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проекции координат (wgs84 (0), utm (1), sgs85 (2))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RECORD_ACTION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Действие: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– добавить запись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– удалить запись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В случае отсутствия поля применяется действие добавления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Применяется при инкрементальной выгрузке.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INTERNAL_ID1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  <w:tr>
        <w:trPr>
          <w:trHeight w:val="300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bidi w:val="0"/>
              <w:ind w:left="0" w:hanging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INTERNAL_ID</w:t>
            </w:r>
            <w:r>
              <w:rPr>
                <w:color w:val="000000"/>
              </w:rPr>
              <w:t>2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Дополнительный внутренний идентификатор абонента, использующийся для уточнения связи с таблицей адресов (в части адресов установки оборудования)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ABONENT_SRV</w:t>
      </w:r>
    </w:p>
    <w:tbl>
      <w:tblPr>
        <w:tblW w:w="49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0"/>
        <w:gridCol w:w="1968"/>
        <w:gridCol w:w="1420"/>
        <w:gridCol w:w="3059"/>
        <w:gridCol w:w="2568"/>
      </w:tblGrid>
      <w:tr>
        <w:trPr>
          <w:tblHeader w:val="true"/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ABONENT_ID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INTEGER(0.. 4294967295)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FF0000"/>
              </w:rPr>
            </w:pPr>
            <w:r>
              <w:rPr/>
              <w:t>Не заполняется, если для связи с таблицами используется группа (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 xml:space="preserve">1, 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>2)</w:t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INTEGER (0 .. 65535)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INTEGER (0.. 4294967295)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услуги(ссылка на справочник услуг)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BEGIN_TIME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дата и время начала оказания услуги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END_TIME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окончания оказания услуги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PARAMETER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STRING(1..256)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индивидуальные параметры настройки услуги абонента, номер на который осуществляется переадресация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SRV_CONTRACT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STRING(1..64)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сервисного договора на услугу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RECORD_ACTION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Действие: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– добавить запись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– удалить запись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В случае отсутствия поля применяется действие добавления</w:t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INTERNAL_ID1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  <w:tr>
        <w:trPr>
          <w:trHeight w:val="300" w:hRule="atLeast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</w:t>
            </w:r>
            <w:r>
              <w:rPr>
                <w:color w:val="000000"/>
              </w:rPr>
              <w:t>2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Дополнительный внутренний идентификатор абонента, использующийся для уточнения связи с таблицей адресов (в части адресов установки оборудования)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ABONENT_ADDR</w:t>
      </w:r>
    </w:p>
    <w:tbl>
      <w:tblPr>
        <w:tblpPr w:bottomFromText="0" w:horzAnchor="text" w:leftFromText="180" w:rightFromText="180" w:tblpX="108" w:tblpY="1" w:topFromText="0" w:vertAnchor="text"/>
        <w:tblW w:w="5000" w:type="pct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5"/>
        <w:gridCol w:w="1992"/>
        <w:gridCol w:w="1438"/>
        <w:gridCol w:w="3097"/>
        <w:gridCol w:w="2676"/>
      </w:tblGrid>
      <w:tr>
        <w:trPr>
          <w:tblHeader w:val="true"/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ABONENT_ID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INTEGER(0.. 4294967295)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  <w:t>Не заполняется, если для связи с таблицами используется группа  (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 xml:space="preserve">1, 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>2)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REGION_ID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INTEGER (0 .. 65535)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ADDRESS_TYPE_ID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TYPE(1) {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registered (0),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postal (1),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invoice (2),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device-location (3),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reserved (4)}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адреса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Адрес регистрации (обязателен для юридических и физических лиц)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Почтовый адрес (дополнительный адрес для юридических лиц)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Адрес доставки счета (дополнительный адрес для юридических лиц)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color w:val="000000"/>
              </w:rPr>
              <w:t xml:space="preserve"> - Адрес установки устройства (телефонов) (дополнительный адрес для абонентов телефонов общего пользования)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4</w:t>
            </w:r>
            <w:r>
              <w:rPr>
                <w:color w:val="000000"/>
              </w:rPr>
              <w:t xml:space="preserve"> - Резерв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ADDRESS_TYPE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представления адреса: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структурированный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неструктурированный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ZIP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(1 .. 32)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Почтовый индекс, zip-код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COUNTRY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Страна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Область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ZONE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Район, муниципальный округ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CITY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Город, поселок, деревня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STREET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Улица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BUILDING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Дом, строение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BUILD_SECT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Корпус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APARTMENT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Квартира, офис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0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UNSTRUCT_INFO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STRING</w:t>
            </w:r>
            <w:r>
              <w:rPr>
                <w:color w:val="000000"/>
              </w:rPr>
              <w:t xml:space="preserve"> (1 .. 1024)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адреса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ADDRESS_TYPE = 1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BEGIN_TIME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Дата и время начала действия описания адреса.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END_TIME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TIMESTAMP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 xml:space="preserve">Дата и время окончания действия описания адреса. 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RECORD_ACTION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Действие: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– добавить запись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– удалить запись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В случае отсутствия поля применяется действие добавления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Применяется при инкрементальной выгрузке.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INTERNAL_ID1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  <w:tr>
        <w:trPr>
          <w:trHeight w:val="300" w:hRule="atLeast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</w:t>
            </w:r>
            <w:r>
              <w:rPr>
                <w:color w:val="000000"/>
              </w:rPr>
              <w:t>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Дополнительный внутренний идентификатор абонента, использующийся для уточнения связи с таблицами идентификаторов и предоставленных услуг (в части адресов установки оборудования)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ABONENT_USER</w:t>
      </w:r>
    </w:p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  <w:t>Заполняется только для юр. лица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3"/>
        <w:gridCol w:w="1963"/>
        <w:gridCol w:w="1419"/>
        <w:gridCol w:w="3054"/>
        <w:gridCol w:w="2672"/>
      </w:tblGrid>
      <w:tr>
        <w:trPr>
          <w:tblHeader w:val="true"/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ABONENT_ID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INTEGER(0.. 4294967295)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b/>
                <w:b/>
                <w:color w:val="FF0000"/>
              </w:rPr>
            </w:pPr>
            <w:r>
              <w:rPr/>
              <w:t>Не заполняется, если для связи с таблицами используется группа  (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 xml:space="preserve">1, </w:t>
            </w:r>
            <w:r>
              <w:rPr>
                <w:lang w:val="en-US"/>
              </w:rPr>
              <w:t>INTERNAL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/>
              <w:t>2)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INTEGER (0 .. 65535)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USER</w:t>
            </w:r>
            <w:r>
              <w:rPr>
                <w:color w:val="000000"/>
              </w:rPr>
              <w:t>_NUMBER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STRING(1..64)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Внутренний номер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USER_NAME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STRING(1..64)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Описатель внутреннего пользователя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RECORD_ACTION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Действие: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– добавить запись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– удалить запись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В случае отсутствия поля применяется действие добавления</w:t>
            </w:r>
          </w:p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Применяется при инкрементальной выгрузке.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6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INTERNAL_ID1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абонента, использующийся для связи с таблицами других типов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/>
              <w:t>Не заполняется, если для связи с таблицами используется группа</w:t>
            </w:r>
            <w:r>
              <w:rPr>
                <w:color w:val="000000"/>
              </w:rPr>
              <w:t xml:space="preserve"> (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,</w:t>
            </w:r>
            <w:r>
              <w:rPr>
                <w:color w:val="000000"/>
                <w:lang w:val="en-US"/>
              </w:rPr>
              <w:t>ABONENT</w:t>
            </w:r>
            <w:r>
              <w:rPr>
                <w:color w:val="000000"/>
              </w:rPr>
              <w:t>_</w:t>
            </w:r>
            <w:r>
              <w:rPr>
                <w:color w:val="000000"/>
                <w:lang w:val="en-US"/>
              </w:rPr>
              <w:t>ID</w:t>
            </w:r>
            <w:r>
              <w:rPr>
                <w:color w:val="000000"/>
              </w:rPr>
              <w:t>)</w:t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PAYMENT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2"/>
        <w:gridCol w:w="1965"/>
        <w:gridCol w:w="1419"/>
        <w:gridCol w:w="3055"/>
        <w:gridCol w:w="2670"/>
      </w:tblGrid>
      <w:tr>
        <w:trPr>
          <w:tblHeader w:val="true"/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NoSpacing"/>
              <w:widowControl w:val="false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/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филиалов);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payment_type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lang w:val="en-US"/>
              </w:rPr>
              <w:t xml:space="preserve">TYPE </w:t>
            </w:r>
            <w:r>
              <w:rPr/>
              <w:t>(2)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платежной операции, совершенной абонентом. Пополнение баланса: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80</w:t>
            </w:r>
            <w:r>
              <w:rPr>
                <w:color w:val="000000"/>
              </w:rPr>
              <w:t xml:space="preserve"> - через банковский перевод,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81</w:t>
            </w:r>
            <w:r>
              <w:rPr>
                <w:color w:val="000000"/>
              </w:rPr>
              <w:t xml:space="preserve"> - через карты экспресс-оплаты,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82</w:t>
            </w:r>
            <w:r>
              <w:rPr>
                <w:color w:val="000000"/>
              </w:rPr>
              <w:t xml:space="preserve"> - через терминалы моментальных платежей,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83</w:t>
            </w:r>
            <w:r>
              <w:rPr>
                <w:color w:val="000000"/>
              </w:rPr>
              <w:t xml:space="preserve"> - через центры обслуживания клиентов,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84</w:t>
            </w:r>
            <w:r>
              <w:rPr>
                <w:color w:val="000000"/>
              </w:rPr>
              <w:t xml:space="preserve"> -  посредством снятия денег со счета другого абонента,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85</w:t>
            </w:r>
            <w:r>
              <w:rPr>
                <w:color w:val="000000"/>
              </w:rPr>
              <w:t xml:space="preserve"> - через телефонные карты,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86</w:t>
            </w:r>
            <w:r>
              <w:rPr>
                <w:color w:val="000000"/>
              </w:rPr>
              <w:t xml:space="preserve"> - если невозможно определить тип платежа, но является пополнением баланса.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Перевод средств: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87</w:t>
            </w:r>
            <w:r>
              <w:rPr>
                <w:color w:val="000000"/>
              </w:rPr>
              <w:t xml:space="preserve"> - со счета абонента для их снятия в отделении банка,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88</w:t>
            </w:r>
            <w:r>
              <w:rPr>
                <w:color w:val="000000"/>
              </w:rPr>
              <w:t xml:space="preserve"> - со счета абонента на банковскую карту,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89 </w:t>
            </w:r>
            <w:r>
              <w:rPr>
                <w:color w:val="000000"/>
              </w:rPr>
              <w:t>- со счета абонента на счет в банке.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B05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B05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pay_type_id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 xml:space="preserve">INTEGER </w:t>
            </w:r>
          </w:p>
          <w:p>
            <w:pPr>
              <w:pStyle w:val="ListParagraph"/>
              <w:widowControl w:val="false"/>
              <w:numPr>
                <w:ilvl w:val="0"/>
                <w:numId w:val="9"/>
              </w:numPr>
              <w:bidi w:val="0"/>
              <w:spacing w:lineRule="auto" w:line="259" w:before="0" w:after="160"/>
              <w:contextualSpacing/>
              <w:jc w:val="left"/>
              <w:rPr>
                <w:caps/>
                <w:color w:val="000000"/>
              </w:rPr>
            </w:pPr>
            <w:r>
              <w:rPr/>
              <w:t>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Внутренний тип платежа оператора (ссылка на справочник платежей);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B05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B05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payment_date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и дата пополнения баланса или перевода средств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B05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B05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amount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Сумма платежа или перевода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B05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B05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</w:rPr>
              <w:t>amount_</w:t>
            </w:r>
            <w:r>
              <w:rPr>
                <w:caps/>
                <w:color w:val="000000"/>
                <w:lang w:val="en-US"/>
              </w:rPr>
              <w:t>CURRENCY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Сумма платежа или перевода в валюте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B05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B05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phone_number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Телефонный номер абонента получателя платежа, может использоваться для связи с абонентскими данными.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81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84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85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PAYMENT_TYPE =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8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account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30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счета абонента, используемый при расчетах с оператором, может использоваться для связи с абонентскими данными.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81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84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85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B050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PAYMENT_TYPE =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8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ABONENT_ID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Внутренний идентификатор абонента у оператора . Используется для связывания с другими таблицами данных.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Содержимое полей 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(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ID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,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ABONENT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_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ID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) или поля (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INTERNAL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_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ID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1) из таблиц принадлежности, в зависимости от используемой для связи с таблицами группы идентификаторов.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bank_account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банковского счета, с которого совершен платеж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 xml:space="preserve">PAYMENT_TYPE = 80 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89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bank_name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(1 .. 512)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Наименование банка, со счета которого совершен перевод.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Для </w:t>
            </w:r>
            <w:r>
              <w:rPr>
                <w:b/>
                <w:color w:val="000000"/>
              </w:rPr>
              <w:t>87, 88, 89</w:t>
            </w:r>
            <w:r>
              <w:rPr>
                <w:color w:val="000000"/>
              </w:rPr>
              <w:t xml:space="preserve"> -  наименование банка получателя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89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express_card_number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карты экспресс-оплаты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PAYMENT_TYPE = 81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terminal_id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терминала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82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terminal_number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 xml:space="preserve"> 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..2</w:t>
            </w:r>
            <w:r>
              <w:rPr>
                <w:rFonts w:ascii="Times New Roman" w:hAnsi="Times New Roman"/>
                <w:sz w:val="20"/>
                <w:lang w:val="en-US"/>
              </w:rPr>
              <w:t>0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терминала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82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latitude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REAL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совершения платежа: широта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82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longitude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REAL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совершения платежа: долгота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82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projection_type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TYPE(1)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совершения платежа: тип проекции координат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wgs84,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1 </w:t>
            </w:r>
            <w:r>
              <w:rPr>
                <w:color w:val="000000"/>
              </w:rPr>
              <w:t>- utm ,</w:t>
            </w:r>
          </w:p>
          <w:p>
            <w:pPr>
              <w:pStyle w:val="Normal"/>
              <w:widowControl w:val="false"/>
              <w:numPr>
                <w:ilvl w:val="0"/>
                <w:numId w:val="10"/>
              </w:numPr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- sgs85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82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center_id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центра обслуживания клиентов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83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donated_phone_number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Телефон абонента - отправителя платежа, может использоваться для связи с абонентскими данными.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84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88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89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donated_account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64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счета абонента - отправителя платежа, может использоваться для связи с абонентскими данными.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84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88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89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donated_internal_id1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абонента - отправителя платежа от оператора для связи с абонентскими данными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84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88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89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donated_internal_id2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</w:t>
            </w:r>
            <w:r>
              <w:rPr>
                <w:color w:val="000000"/>
                <w:lang w:val="en-US"/>
              </w:rPr>
              <w:t>(1 .. 128)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абонента - отправителя платежа от оператора для связи с абонентскими данными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84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88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89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card_number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 xml:space="preserve"> 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..2</w:t>
            </w:r>
            <w:r>
              <w:rPr>
                <w:rFonts w:ascii="Times New Roman" w:hAnsi="Times New Roman"/>
                <w:sz w:val="20"/>
                <w:lang w:val="en-US"/>
              </w:rPr>
              <w:t>0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телефонной карты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85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pay_params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512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неструктурированная информация о платеже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person_recieved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512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Получатель платежа (ФИО и прочая неструктурированная информация)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bank_division_name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512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Наименование отделения банка получателя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bank_card_id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 xml:space="preserve"> (1 ..12)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банковской карты получателя перевода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88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address_type_id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TYPE(1)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адреса: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Адрес регистрации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Почтовый адрес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Адрес доставки счета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color w:val="000000"/>
              </w:rPr>
              <w:t xml:space="preserve"> - Адрес установки устройства 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4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- Резерв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address_type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TYPE(1)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представления адреса: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0 </w:t>
            </w:r>
            <w:r>
              <w:rPr>
                <w:color w:val="000000"/>
              </w:rPr>
              <w:t xml:space="preserve">- структурированный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 неструктурированный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zip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3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Почтовый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индекс</w:t>
            </w:r>
            <w:r>
              <w:rPr>
                <w:color w:val="000000"/>
                <w:lang w:val="en-US"/>
              </w:rPr>
              <w:t>, zip-</w:t>
            </w:r>
            <w:r>
              <w:rPr>
                <w:color w:val="000000"/>
              </w:rPr>
              <w:t>код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country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Страна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Область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zone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Район</w:t>
            </w:r>
            <w:r>
              <w:rPr>
                <w:color w:val="000000"/>
                <w:lang w:val="en-US"/>
              </w:rPr>
              <w:t xml:space="preserve">, </w:t>
            </w:r>
            <w:r>
              <w:rPr>
                <w:color w:val="000000"/>
              </w:rPr>
              <w:t>муниципальный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округ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city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Город</w:t>
            </w:r>
            <w:r>
              <w:rPr>
                <w:color w:val="000000"/>
                <w:lang w:val="en-US"/>
              </w:rPr>
              <w:t xml:space="preserve">, </w:t>
            </w:r>
            <w:r>
              <w:rPr>
                <w:color w:val="000000"/>
              </w:rPr>
              <w:t>поселок</w:t>
            </w:r>
            <w:r>
              <w:rPr>
                <w:color w:val="000000"/>
                <w:lang w:val="en-US"/>
              </w:rPr>
              <w:t xml:space="preserve">, </w:t>
            </w:r>
            <w:r>
              <w:rPr>
                <w:color w:val="000000"/>
              </w:rPr>
              <w:t>деревня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street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Улица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building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Дом</w:t>
            </w:r>
            <w:r>
              <w:rPr>
                <w:color w:val="000000"/>
                <w:lang w:val="en-US"/>
              </w:rPr>
              <w:t xml:space="preserve">, </w:t>
            </w:r>
            <w:r>
              <w:rPr>
                <w:color w:val="000000"/>
              </w:rPr>
              <w:t>строение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build_sect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Корпус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apartment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(1 .. </w:t>
            </w:r>
            <w:r>
              <w:rPr>
                <w:rFonts w:ascii="Times New Roman" w:hAnsi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28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Квартира</w:t>
            </w:r>
            <w:r>
              <w:rPr>
                <w:color w:val="000000"/>
                <w:lang w:val="en-US"/>
              </w:rPr>
              <w:t xml:space="preserve">, </w:t>
            </w:r>
            <w:r>
              <w:rPr>
                <w:color w:val="000000"/>
              </w:rPr>
              <w:t>офис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unstruct_info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lang w:val="en-US"/>
              </w:rPr>
              <w:t>STRING</w:t>
            </w:r>
            <w:r>
              <w:rPr/>
              <w:t xml:space="preserve"> (1 .. </w:t>
            </w:r>
            <w:r>
              <w:rPr>
                <w:lang w:val="en-US"/>
              </w:rPr>
              <w:t>10</w:t>
            </w:r>
            <w:r>
              <w:rPr>
                <w:color w:val="000000"/>
                <w:lang w:val="en-US"/>
              </w:rPr>
              <w:t>24</w:t>
            </w:r>
            <w:r>
              <w:rPr/>
              <w:t>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Неструктурированный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адрес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aps/>
                <w:color w:val="000000"/>
                <w:sz w:val="20"/>
                <w:szCs w:val="20"/>
                <w:lang w:val="en-US"/>
              </w:rPr>
              <w:t>address_type = 1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80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82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83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>PAYMENT_TYPE = 87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  <w:lang w:val="en-US"/>
              </w:rPr>
              <w:t>RECORD_ACTION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 xml:space="preserve"> (1)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Действие: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– добавить запись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– удалить запись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В случае отсутствия поля применяется действие добавления</w:t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REGIONS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2"/>
        <w:gridCol w:w="1965"/>
        <w:gridCol w:w="1419"/>
        <w:gridCol w:w="3057"/>
        <w:gridCol w:w="2668"/>
      </w:tblGrid>
      <w:tr>
        <w:trPr>
          <w:tblHeader w:val="true"/>
          <w:trHeight w:val="44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Поле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bookmarkStart w:id="1" w:name="OperatorID"/>
            <w:bookmarkEnd w:id="1"/>
            <w:r>
              <w:rPr>
                <w:caps/>
                <w:color w:val="000000"/>
              </w:rPr>
              <w:t>id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INTEGER (0 .. 65535)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оператора, филиала оператора, региона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TIMESTAMP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TIMESTAMP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конца действия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STRING</w:t>
            </w:r>
            <w:r>
              <w:rPr>
                <w:caps/>
                <w:color w:val="000000"/>
              </w:rPr>
              <w:t xml:space="preserve"> (1 .. 256)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Описание/наименование оператора связи или филиала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MCC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 xml:space="preserve">DEC STRING </w:t>
            </w:r>
            <w:r>
              <w:rPr>
                <w:caps/>
                <w:color w:val="000000"/>
              </w:rPr>
              <w:t>(3)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Mobile Country Code - </w:t>
            </w:r>
            <w:r>
              <w:rPr>
                <w:color w:val="000000"/>
              </w:rPr>
              <w:t>код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страны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lang w:val="en-US"/>
              </w:rPr>
            </w:pPr>
            <w:r>
              <w:rPr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MNC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 xml:space="preserve">DEC STRING </w:t>
            </w:r>
            <w:r>
              <w:rPr>
                <w:caps/>
                <w:color w:val="000000"/>
              </w:rPr>
              <w:t>(3)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Mobile Network Code  - код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SUPPLEMENTARY_SERVICE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3"/>
        <w:gridCol w:w="1964"/>
        <w:gridCol w:w="1420"/>
        <w:gridCol w:w="3052"/>
        <w:gridCol w:w="2672"/>
      </w:tblGrid>
      <w:tr>
        <w:trPr>
          <w:tblHeader w:val="true"/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bookmarkStart w:id="2" w:name="SERVICE_ID"/>
            <w:bookmarkEnd w:id="2"/>
            <w:r>
              <w:rPr>
                <w:caps/>
                <w:color w:val="000000"/>
              </w:rPr>
              <w:t>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(0..4294967295 )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услуги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mnemonic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(1..</w:t>
            </w:r>
            <w:r>
              <w:rPr>
                <w:rFonts w:ascii="Times New Roman" w:hAnsi="Times New Roman"/>
                <w:sz w:val="20"/>
              </w:rPr>
              <w:t>64</w:t>
            </w:r>
            <w:r>
              <w:rPr>
                <w:rFonts w:ascii="Times New Roman" w:hAnsi="Times New Roman"/>
                <w:sz w:val="20"/>
                <w:lang w:val="en-US"/>
              </w:rPr>
              <w:t>)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Мнемоническое обозначение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Время начала действия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Время конца действия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  <w:tab/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Описание 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PAY_TYPE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0" w:val="0000" w:noHBand="0" w:lastColumn="0" w:firstColumn="0" w:lastRow="0" w:firstRow="0"/>
      </w:tblPr>
      <w:tblGrid>
        <w:gridCol w:w="432"/>
        <w:gridCol w:w="1966"/>
        <w:gridCol w:w="1420"/>
        <w:gridCol w:w="3055"/>
        <w:gridCol w:w="2668"/>
      </w:tblGrid>
      <w:tr>
        <w:trPr>
          <w:tblHeader w:val="true"/>
          <w:cantSplit w:val="true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</w:t>
            </w:r>
            <w:r>
              <w:rPr>
                <w:rFonts w:ascii="Times New Roman" w:hAnsi="Times New Roman"/>
                <w:b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данных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cantSplit w:val="true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bookmarkStart w:id="3" w:name="ID_PAY_TYPE"/>
            <w:bookmarkEnd w:id="3"/>
            <w:r>
              <w:rPr/>
              <w:t>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(0.. 4294967295)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Внутренний тип платежа оператора 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cantSplit w:val="true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BEGIN_TIME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Время начала действия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lang w:val="en-US"/>
              </w:rPr>
            </w:pPr>
            <w:r>
              <w:rPr>
                <w:lang w:val="en-US"/>
              </w:rPr>
            </w:r>
          </w:p>
        </w:tc>
      </w:tr>
      <w:tr>
        <w:trPr>
          <w:cantSplit w:val="true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END_TIME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Время конца действия, если тип действующий - дата 31.12.2024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sz w:val="22"/>
                <w:szCs w:val="22"/>
                <w:lang w:val="en-US"/>
              </w:rPr>
            </w:pPr>
            <w:r>
              <w:rPr/>
            </w:r>
          </w:p>
        </w:tc>
      </w:tr>
      <w:tr>
        <w:trPr>
          <w:cantSplit w:val="true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DESCRIPTION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sz w:val="20"/>
              </w:rPr>
              <w:t>(256)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lang w:val="en-US"/>
              </w:rPr>
            </w:pPr>
            <w:r>
              <w:rPr>
                <w:lang w:val="en-US"/>
              </w:rPr>
            </w:r>
          </w:p>
        </w:tc>
      </w:tr>
      <w:tr>
        <w:trPr>
          <w:cantSplit w:val="true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5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REGION_ID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DOC_TYPE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2"/>
        <w:gridCol w:w="1966"/>
        <w:gridCol w:w="1420"/>
        <w:gridCol w:w="3055"/>
        <w:gridCol w:w="2668"/>
      </w:tblGrid>
      <w:tr>
        <w:trPr>
          <w:tblHeader w:val="true"/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bookmarkStart w:id="4" w:name="DOC_TYPE_ID"/>
            <w:bookmarkEnd w:id="4"/>
            <w:r>
              <w:rPr>
                <w:caps/>
                <w:color w:val="000000"/>
              </w:rPr>
              <w:t>doc_type_id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типа документа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Время конца действия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(наименование) документа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IP_PLAN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2"/>
        <w:gridCol w:w="1964"/>
        <w:gridCol w:w="1422"/>
        <w:gridCol w:w="3055"/>
        <w:gridCol w:w="2668"/>
      </w:tblGrid>
      <w:tr>
        <w:trPr>
          <w:tblHeader w:val="true"/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назначения диапазона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ip_type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</w:t>
              <w:tab/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IP-адреса по версии протокола,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0 </w:t>
            </w:r>
            <w:r>
              <w:rPr>
                <w:color w:val="000000"/>
              </w:rPr>
              <w:t xml:space="preserve">- протокол версии 4,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1 </w:t>
            </w:r>
            <w:r>
              <w:rPr>
                <w:color w:val="000000"/>
              </w:rPr>
              <w:t>- протокол версии 6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IPV4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(4)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IPv4-адрес подсети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(8 символов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Заполняется при IP_TYPE = 0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IPV6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(16)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IPv6-адрес подсети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(32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Заполняется при IP_TYPE = 1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IPV4_MASK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(4)</w:t>
              <w:tab/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IPv4-маска подсети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(8 символов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Заполняется при IP_TYPE  =  0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IPV6_MASK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(16)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IPv6-маска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(32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Заполняется при IP_TYPE  =  1</w:t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начала действия диапазона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конца действия диапазона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PHONE_PLAN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3"/>
        <w:gridCol w:w="1963"/>
        <w:gridCol w:w="1422"/>
        <w:gridCol w:w="3055"/>
        <w:gridCol w:w="2668"/>
      </w:tblGrid>
      <w:tr>
        <w:trPr>
          <w:tblHeader w:val="true"/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ISO_3166_A</w:t>
            </w:r>
            <w:r>
              <w:rPr>
                <w:caps/>
                <w:color w:val="000000"/>
                <w:lang w:val="en-US"/>
              </w:rPr>
              <w:t>L</w:t>
            </w:r>
            <w:r>
              <w:rPr>
                <w:caps/>
                <w:color w:val="000000"/>
              </w:rPr>
              <w:t>PHA_2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2-х символьная аббревиатура страны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ISO_3166_A</w:t>
            </w:r>
            <w:r>
              <w:rPr>
                <w:caps/>
                <w:color w:val="000000"/>
                <w:lang w:val="en-US"/>
              </w:rPr>
              <w:t>L</w:t>
            </w:r>
            <w:r>
              <w:rPr>
                <w:caps/>
                <w:color w:val="000000"/>
              </w:rPr>
              <w:t>PHA_3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(3)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3-х символьная аббревиатура страны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COUNTRY_CODE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(3)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Международный код страны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NUMBER_PREFIX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(14)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Номерной телефонный префикс оператора связи, включая код зоны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AREA_CODE_LENGTH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Длина кода зоны в телефонном префиксе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MIN_NUMBER_LENGTH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(1 .. 15)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Минимальная длина абонентского номера, символов (national-significant-number + min-subscr)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MAX_NUMBER_LENGTH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(1 .. 15)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Максимальная длина абонентского номера, символов (national-significant-number + max-subscr)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UTC_MIN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(-12 .. 12)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Минимальный  часовой пояс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UTC_MAX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(-12 .. 12)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Максимальный часовой пояс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COUNTRY_DEST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(2 .. 255)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Страна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NETWORK_TYPE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NOT-SPECIFIED(0),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MOB-GSM(1),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MOB-CDMA(2),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FIX-PSTN(3),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DATA-IP(4),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DATA-SRV(5),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DATA-IP-MOB(6),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DATA-IP-WIFI (7),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DATA-IP-MAX (8),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PAGING(9),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VOIP(10)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сети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CAPACITY_FROM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(1 .. 15)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Нижняя граница диапазона выданных номеров (от)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CAPACITY_TO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(1 .. 15)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Верхняя граница диапазона выданных номеров (до)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CAPACITY_SIZE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(1 .. 1000000)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Количество выделенных номеров в диапазоне (емкость)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LOCATION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(0 .. 255)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Текстовое описание местоположения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OPERATOR_NAME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(0 .. 255)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Наименование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начала действия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завершения действия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MCC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(3)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Mobile Country Code -</w:t>
            </w:r>
            <w:r>
              <w:rPr>
                <w:color w:val="000000"/>
              </w:rPr>
              <w:t>Код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страны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MNC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(3)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Mobile Network Code - Код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STATUS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(2 .. 128)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Текущее состояние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(2 .. 255)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Расшифровка оказываемых услуг связи по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OPERATOR_CODE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(0 .. 4)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Международный идентификатор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GATEWAY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3"/>
        <w:gridCol w:w="1966"/>
        <w:gridCol w:w="1417"/>
        <w:gridCol w:w="3057"/>
        <w:gridCol w:w="2668"/>
      </w:tblGrid>
      <w:tr>
        <w:trPr>
          <w:tblHeader w:val="true"/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GATE_ID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4294967295)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шлюза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начала действия шлюза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конца действия шлюза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 xml:space="preserve">description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gate_type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TYPE(1) {</w:t>
              <w:tab/>
              <w:t xml:space="preserve">      sgsn(0),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ggsn(1),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smsc(2),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gmsc(3),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hss(4),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pstn(5),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voip-gw(6),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aaa(7),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nat(8)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}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Тип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шлюза</w:t>
            </w:r>
            <w:r>
              <w:rPr>
                <w:color w:val="000000"/>
                <w:lang w:val="en-US"/>
              </w:rPr>
              <w:t>: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0</w:t>
            </w:r>
            <w:r>
              <w:rPr>
                <w:color w:val="000000"/>
                <w:lang w:val="en-US"/>
              </w:rPr>
              <w:t xml:space="preserve"> – sgsn,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1</w:t>
            </w:r>
            <w:r>
              <w:rPr>
                <w:color w:val="000000"/>
                <w:lang w:val="en-US"/>
              </w:rPr>
              <w:t xml:space="preserve"> – ggsn,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2</w:t>
            </w:r>
            <w:r>
              <w:rPr>
                <w:color w:val="000000"/>
                <w:lang w:val="en-US"/>
              </w:rPr>
              <w:t xml:space="preserve"> – smsc,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3</w:t>
            </w:r>
            <w:r>
              <w:rPr>
                <w:color w:val="000000"/>
                <w:lang w:val="en-US"/>
              </w:rPr>
              <w:t xml:space="preserve"> – gmsc,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4</w:t>
            </w:r>
            <w:r>
              <w:rPr>
                <w:color w:val="000000"/>
                <w:lang w:val="en-US"/>
              </w:rPr>
              <w:t xml:space="preserve"> – hss,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5</w:t>
            </w:r>
            <w:r>
              <w:rPr>
                <w:color w:val="000000"/>
                <w:lang w:val="en-US"/>
              </w:rPr>
              <w:t xml:space="preserve"> – pstn,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6</w:t>
            </w:r>
            <w:r>
              <w:rPr>
                <w:color w:val="000000"/>
                <w:lang w:val="en-US"/>
              </w:rPr>
              <w:t xml:space="preserve"> – voip-gw,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7</w:t>
            </w:r>
            <w:r>
              <w:rPr>
                <w:color w:val="000000"/>
                <w:lang w:val="en-US"/>
              </w:rPr>
              <w:t xml:space="preserve"> – aaa,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8 – nat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address_type_id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TYPE (1) {</w:t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registered (0),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postal (1),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invoice (2),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device-location (3),</w:t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reserved (4)}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адреса: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</w:rPr>
            </w:pPr>
            <w:r>
              <w:rPr>
                <w:b/>
                <w:color w:val="000000"/>
                <w:lang w:val="en-US"/>
              </w:rPr>
              <w:t>registered</w:t>
            </w:r>
            <w:r>
              <w:rPr>
                <w:b/>
                <w:color w:val="000000"/>
              </w:rPr>
              <w:t xml:space="preserve"> (0), </w:t>
            </w:r>
            <w:r>
              <w:rPr>
                <w:color w:val="000000"/>
              </w:rPr>
              <w:t>(обязателен)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</w:rPr>
            </w:pPr>
            <w:r>
              <w:rPr>
                <w:b/>
                <w:color w:val="000000"/>
                <w:lang w:val="en-US"/>
              </w:rPr>
              <w:t>postal</w:t>
            </w:r>
            <w:r>
              <w:rPr>
                <w:b/>
                <w:color w:val="000000"/>
              </w:rPr>
              <w:t xml:space="preserve"> (1), </w:t>
            </w:r>
            <w:r>
              <w:rPr>
                <w:color w:val="000000"/>
              </w:rPr>
              <w:t>(доп. адрес для юр. лиц)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</w:rPr>
            </w:pPr>
            <w:r>
              <w:rPr>
                <w:b/>
                <w:color w:val="000000"/>
                <w:lang w:val="en-US"/>
              </w:rPr>
              <w:t>invoice</w:t>
            </w:r>
            <w:r>
              <w:rPr>
                <w:b/>
                <w:color w:val="000000"/>
              </w:rPr>
              <w:t xml:space="preserve"> (2), </w:t>
            </w:r>
            <w:r>
              <w:rPr>
                <w:color w:val="000000"/>
              </w:rPr>
              <w:t>(доп. адрес для юр. лиц)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 xml:space="preserve">device-location (3), </w:t>
            </w:r>
            <w:r>
              <w:rPr>
                <w:color w:val="000000"/>
                <w:lang w:val="en-US"/>
              </w:rPr>
              <w:t>(</w:t>
            </w:r>
            <w:r>
              <w:rPr>
                <w:color w:val="000000"/>
              </w:rPr>
              <w:t>адрес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установки</w:t>
            </w:r>
            <w:r>
              <w:rPr>
                <w:color w:val="000000"/>
                <w:lang w:val="en-US"/>
              </w:rPr>
              <w:t>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reserved (4)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address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type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lang w:val="en-US"/>
              </w:rPr>
              <w:t>TYPE</w:t>
            </w:r>
            <w:r>
              <w:rPr/>
              <w:t xml:space="preserve"> (1)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Тип представления адреса:    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 xml:space="preserve">0 - структурированный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 xml:space="preserve"> </w:t>
            </w:r>
            <w:r>
              <w:rPr/>
              <w:t>1 -неструктурированный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zip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32)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Адрес места установки шлюза: почтовый индекс, </w:t>
            </w:r>
            <w:r>
              <w:rPr>
                <w:color w:val="000000"/>
                <w:lang w:val="en-US"/>
              </w:rPr>
              <w:t>zip</w:t>
            </w:r>
            <w:r>
              <w:rPr>
                <w:color w:val="000000"/>
              </w:rPr>
              <w:t>-код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country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страна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область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zone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район/муниципальный округ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city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населенный пункт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street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улица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building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дом/строение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build_sect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корпус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apartment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шлюза: квартира/офис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unstruct_info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1024))</w:t>
              <w:tab/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Неструктурированный адреса места установки шлюза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IP_GATEWAY</w:t>
      </w:r>
    </w:p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  <w:t xml:space="preserve">Таблица является дополнением к </w:t>
      </w:r>
      <w:r>
        <w:rPr>
          <w:lang w:val="en-US"/>
        </w:rPr>
        <w:t>GATEWAY</w:t>
      </w:r>
      <w:r>
        <w:rPr/>
        <w:t xml:space="preserve"> 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3"/>
        <w:gridCol w:w="1965"/>
        <w:gridCol w:w="1420"/>
        <w:gridCol w:w="3055"/>
        <w:gridCol w:w="2668"/>
      </w:tblGrid>
      <w:tr>
        <w:trPr>
          <w:tblHeader w:val="true"/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52" w:firstLine="152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Тип данных 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gate_id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4294967295)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Идентификатор шлюза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ip_type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TYPE</w:t>
            </w:r>
            <w:r>
              <w:rPr>
                <w:caps/>
                <w:color w:val="000000"/>
              </w:rPr>
              <w:t xml:space="preserve"> {</w:t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IPv4</w:t>
            </w:r>
            <w:r>
              <w:rPr>
                <w:caps/>
                <w:color w:val="000000"/>
              </w:rPr>
              <w:t xml:space="preserve"> (0),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IPv6 (1)}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IP-адреса: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версия протокола 4,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версия 6.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IPV4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(4)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IPv4-адрес 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(8 символов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HEX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в верхнем регистре)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Заполняется при IP_TYPE = 0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IPV6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(16)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IPv6-адрес 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(32 символа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HEX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в верхнем регистре)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Заполняется при IP_TYPE</w:t>
            </w:r>
            <w:r>
              <w:rPr>
                <w:rFonts w:ascii="Times New Roman" w:hAnsi="Times New Roman"/>
                <w:sz w:val="20"/>
                <w:lang w:val="en-US"/>
              </w:rPr>
              <w:t xml:space="preserve">  = 1</w:t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IP_PORT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(2)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IP-порт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(4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REGION_ID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65535)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PHONE_SPECIAL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PHONE_NUMBER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(2 .. 32)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Специальный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номер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 (наименование, назначение) специального номера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Время начала действия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Время конца действия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TYPE</w:t>
            </w:r>
            <w:r>
              <w:rPr>
                <w:caps/>
                <w:color w:val="000000"/>
              </w:rPr>
              <w:t xml:space="preserve"> {</w:t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IPv4</w:t>
            </w:r>
            <w:r>
              <w:rPr>
                <w:caps/>
                <w:color w:val="000000"/>
              </w:rPr>
              <w:t xml:space="preserve"> (0),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IPv6 (1)}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только при наличии данных в одном из полей – </w:t>
            </w:r>
            <w:r>
              <w:rPr>
                <w:color w:val="000000"/>
                <w:lang w:val="en-US"/>
              </w:rPr>
              <w:t>IPV</w:t>
            </w:r>
            <w:r>
              <w:rPr>
                <w:color w:val="000000"/>
              </w:rPr>
              <w:t xml:space="preserve">4, либо </w:t>
            </w:r>
            <w:r>
              <w:rPr>
                <w:color w:val="000000"/>
                <w:lang w:val="en-US"/>
              </w:rPr>
              <w:t>IPV</w:t>
            </w:r>
            <w:r>
              <w:rPr>
                <w:color w:val="000000"/>
              </w:rPr>
              <w:t>6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IPV4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(4)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Адрес в сети передачи данных четвертой версии IP-протокола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(8 символов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HEX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в верхнем регистре)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IPV6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OCTET STRING (16)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Адрес в сети передачи данных шестой версии IP-протокола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(32 символа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HEX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в верхнем регистре)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BASIC_STATION_SECTOR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Уникальный идентификатор сектора для связи с другими таблицами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BEGIN_TIME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 базовой станции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END_TIME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конца действия базовой станции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ADDRESS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256)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Произвольное текстовое описание адреса или места расположения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BASIC_STATION_TYPE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TYPE(1){</w:t>
              <w:br/>
              <w:t xml:space="preserve">  gsm (0),</w:t>
              <w:br/>
              <w:t xml:space="preserve">  cdma (1),</w:t>
              <w:br/>
              <w:t xml:space="preserve">  umts (2),</w:t>
              <w:br/>
              <w:t xml:space="preserve">  wifi (3),</w:t>
              <w:br/>
              <w:t xml:space="preserve">  wimax (4)}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сети базовой станции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ADDRESS_TYPE_ID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TYPE(1)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Тип адреса:</w:t>
              <w:br/>
              <w:t xml:space="preserve">0 - Адрес регистрации </w:t>
              <w:br/>
              <w:t xml:space="preserve">1 - Почтовый адрес </w:t>
              <w:br/>
              <w:t xml:space="preserve">2 - Адрес доставки счета </w:t>
              <w:br/>
              <w:t xml:space="preserve">3 - Адрес установки устройства </w:t>
              <w:br/>
              <w:t xml:space="preserve">4 - Резерв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ADDRESS_TYPE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TYPE(1)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Тип представления адреса: </w:t>
              <w:br/>
              <w:t xml:space="preserve">0 - структурированный </w:t>
              <w:br/>
              <w:t>1 -  неструктурированный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ZIP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32)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Почтовый индекс, zip-код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COUNTRY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Страна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REGION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Область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ZONE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Район, муниципальный округ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CITY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Город, поселок, деревня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STREET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Улица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BUILDING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Дом, строение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BUILD_SECT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Корпус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APARTMENT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Квартира, офис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UNSTRUCT_INFO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1024)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Неструктурированный адрес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LOC_LATITUDE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Широта. В файловой выгрузке  разделитель – символ точки.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LOC_LONGITUDE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Долгота. В файловой выгрузке разделитель – символ точки.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LOC_PROJECTION_TYPE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LIST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wgs84 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utm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sgs85 (2) }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проекции координат (wgs84 (0), utm (1), sgs85 (2))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BASIC_STATION_SECTOR_IDENTIFIERS</w:t>
      </w:r>
    </w:p>
    <w:p>
      <w:pPr>
        <w:pStyle w:val="Normal"/>
        <w:bidi w:val="0"/>
        <w:ind w:firstLine="576"/>
        <w:jc w:val="left"/>
        <w:rPr>
          <w:sz w:val="22"/>
          <w:szCs w:val="22"/>
          <w:lang w:val="en-US"/>
        </w:rPr>
      </w:pPr>
      <w:r>
        <w:rPr/>
        <w:t xml:space="preserve">Таблица является дополнением к </w:t>
      </w:r>
      <w:r>
        <w:rPr>
          <w:lang w:val="en-US"/>
        </w:rPr>
        <w:t>BASIC</w:t>
      </w:r>
      <w:r>
        <w:rPr/>
        <w:t>_</w:t>
      </w:r>
      <w:r>
        <w:rPr>
          <w:lang w:val="en-US"/>
        </w:rPr>
        <w:t>STATION</w:t>
      </w:r>
      <w:r>
        <w:rPr/>
        <w:t>_</w:t>
      </w:r>
      <w:r>
        <w:rPr>
          <w:lang w:val="en-US"/>
        </w:rPr>
        <w:t>SECTOR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Уникальный идентификатор сектора для связи с другими таблицами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TYPE(1){ </w:t>
              <w:br/>
              <w:t xml:space="preserve"> telepone(0)</w:t>
              <w:br/>
              <w:t xml:space="preserve">  wireless (1)}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идентификаторов сектора</w:t>
              <w:br/>
              <w:t>0 - идентификаторы сектора для телефонной сети</w:t>
              <w:br/>
              <w:t>1 - идентификаторы сектора для сети передачи данных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LAC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65535)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зоны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"0"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CELL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сектора базовой станции (идентификатор базовой станции и сектор)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"0"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CELL_SIGN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olor w:val="000000"/>
              </w:rPr>
              <w:t>STRING (1 .. 18)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Телефонный идентификатор соты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"0"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CELL</w:t>
            </w:r>
            <w:r>
              <w:rPr>
                <w:color w:val="000000"/>
                <w:lang w:val="en-US"/>
              </w:rPr>
              <w:t>_STR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64)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Идентификатор сектора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</w:rPr>
              <w:t>передачи данных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"1"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IP_TYPE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IPv4 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IPv6 (1)}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Тип IP-адреса: 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- версия протокола 4,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 - версия 6.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"1"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IPV4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(4)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IPv4-адрес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bCs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(8 символов HEX в верхнем регистре)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>= "1"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Заполняется при IP_TYPE = 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IPV6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(16)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IPv6-адрес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(32 символа HEX в верхнем регистре)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</w:t>
            </w:r>
            <w:r>
              <w:rPr>
                <w:color w:val="000000"/>
              </w:rPr>
              <w:t>= "1"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Заполняется при IP_TYPE  = 1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IP_PORT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IP-порт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(4 символа HEX в верхнем регистре)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"1"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MAC-адрес сетевого оборудования сектора.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(HEX,12 символов в верхнем регистре)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при</w:t>
            </w:r>
            <w:r>
              <w:rPr>
                <w:color w:val="000000"/>
                <w:lang w:val="en-US"/>
              </w:rPr>
              <w:t xml:space="preserve"> TYPE= "1"</w:t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</w:rPr>
        <w:t>BASIC_STATION_SECTOR_ANTENNA</w:t>
      </w:r>
    </w:p>
    <w:p>
      <w:pPr>
        <w:pStyle w:val="Normal"/>
        <w:bidi w:val="0"/>
        <w:ind w:firstLine="576"/>
        <w:jc w:val="left"/>
        <w:rPr>
          <w:sz w:val="22"/>
          <w:szCs w:val="22"/>
          <w:lang w:val="en-US"/>
        </w:rPr>
      </w:pPr>
      <w:r>
        <w:rPr/>
        <w:t xml:space="preserve">Таблица  является дополнением к </w:t>
      </w:r>
      <w:r>
        <w:rPr>
          <w:lang w:val="en-US"/>
        </w:rPr>
        <w:t>BASIC</w:t>
      </w:r>
      <w:r>
        <w:rPr/>
        <w:t>_</w:t>
      </w:r>
      <w:r>
        <w:rPr>
          <w:lang w:val="en-US"/>
        </w:rPr>
        <w:t>STATION</w:t>
      </w:r>
      <w:r>
        <w:rPr/>
        <w:t>_</w:t>
      </w:r>
      <w:r>
        <w:rPr>
          <w:lang w:val="en-US"/>
        </w:rPr>
        <w:t>SECTOR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Уникальный идентификатор сектора для связи с другими таблицами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TYPE(1){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gsm-antenna (0), cdma-antenna (1),   wireless-antenna(2)}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0 - Параметры антенной системы GSM-сектора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1 - Параметры антенной системы CDMA-сектора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2 - Параметры антенной системы WiFi/WiMAX-сектора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olor w:val="000000"/>
              </w:rPr>
              <w:t>AZIMUTH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INTEGER (-1 .. 359),     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Азимут относительно направления на север, в градусах, если -1, то нет направленности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WIDTH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359)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Ширина растра в градусах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HORIZON_ANGLE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359)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Угол наклона сектора к горизонту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POWER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INTEGER (0 .. 25000)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Мощность в ваттах (сектор)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FREQUENCY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INTEGER (0 .. 10000000000)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Частота излучения (сектор)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FREQUENCY_START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10000000000)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Нижняя частота излучения диапазона (сектор)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</w:t>
            </w:r>
            <w:r>
              <w:rPr>
                <w:color w:val="000000"/>
                <w:lang w:val="en-US"/>
              </w:rPr>
              <w:t>1,2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FREQUENCY_STOP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INTEGER (0 .. 10000000000)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Верхняя частота излучения диапазона (сектор)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</w:t>
            </w:r>
            <w:r>
              <w:rPr>
                <w:color w:val="000000"/>
                <w:lang w:val="en-US"/>
              </w:rPr>
              <w:t>1,2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LEAF_LEVEL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(-45 .. 45)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Уровень боковых лепестков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</w:t>
            </w:r>
            <w:r>
              <w:rPr>
                <w:color w:val="000000"/>
                <w:lang w:val="en-US"/>
              </w:rPr>
              <w:t>1,2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VERTIC</w:t>
            </w:r>
            <w:r>
              <w:rPr>
                <w:color w:val="000000"/>
                <w:lang w:val="en-US"/>
              </w:rPr>
              <w:t>A</w:t>
            </w:r>
            <w:r>
              <w:rPr>
                <w:color w:val="000000"/>
              </w:rPr>
              <w:t>L_LIFT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100)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Высота подвеса сектора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GAIN_FACTOR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INTEGER (-100 .. 100)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Коэффициент усиления антенны (Дб)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POLARISATION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INTEGER (-45 .. 45)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Поляризация антенной системы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BS_SETTING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TYPE(1){ </w:t>
              <w:br/>
              <w:t xml:space="preserve"> indoor(0)</w:t>
              <w:br/>
              <w:t xml:space="preserve"> outdoor(1)</w:t>
              <w:br/>
              <w:t>underground (2)}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расположения БС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THICKNESS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359)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Ширина диаграммы направленности основного </w:t>
              <w:br/>
              <w:t>лепестка сектора БС по вертикали (в градусах)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GENERATION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TYPE(1){</w:t>
              <w:br/>
              <w:t>2g(0)</w:t>
              <w:br/>
              <w:t>3g(1)</w:t>
              <w:br/>
              <w:t>4g(2)</w:t>
              <w:br/>
              <w:t>5g(3)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Поколение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CONTROLLER_NUM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Номер контроллера БС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BCC_NCC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идентификации базовой станции (BCC + NCC)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CELL_TYPE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TYPE(1){</w:t>
              <w:br/>
              <w:t xml:space="preserve">  macro (0),</w:t>
              <w:br/>
              <w:t xml:space="preserve">  micro (1),</w:t>
              <w:br/>
              <w:t xml:space="preserve">  pico (2),</w:t>
              <w:br/>
              <w:t xml:space="preserve">  femto (3)}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БС соты (макро-, микро-, пико-, фемто-)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RADIATION_CLASS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32)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Класс излучения (например: 200KG7D)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NAME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32)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Наименование базовой станции (номер БС в базах оператора)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CHANNEL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STRING (1 .. 32)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Десятичный номер канала (в соответствии со стандартом)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Заполняется при</w:t>
            </w:r>
            <w:r>
              <w:rPr>
                <w:color w:val="000000"/>
                <w:lang w:val="en-US"/>
              </w:rPr>
              <w:t xml:space="preserve"> TYPE</w:t>
            </w:r>
            <w:r>
              <w:rPr>
                <w:color w:val="000000"/>
              </w:rPr>
              <w:t>=0</w:t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  <w:lang w:val="en-US"/>
        </w:rPr>
      </w:pPr>
      <w:r>
        <w:rPr>
          <w:b/>
          <w:lang w:val="en-US"/>
        </w:rPr>
        <w:t>ROAMING_PARTNERS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Уникальный идентификатор роумингового партнёра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 роуминга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Время конца действия</w:t>
            </w:r>
            <w:r>
              <w:rPr>
                <w:color w:val="000000"/>
              </w:rPr>
              <w:t xml:space="preserve"> роуминга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  <w:lang w:val="en-US"/>
        </w:rPr>
      </w:pPr>
      <w:r>
        <w:rPr>
          <w:b/>
          <w:lang w:val="en-US"/>
        </w:rPr>
        <w:t>SWITCHES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SWITCH_ID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Уникальный идентификатор коммутатора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 коммутатора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Время конца действия</w:t>
            </w:r>
            <w:r>
              <w:rPr>
                <w:color w:val="000000"/>
              </w:rPr>
              <w:t xml:space="preserve"> коммутатора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NETWORK_TYPE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NOT-SPECIFIED(0),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MOB-GSM(1),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MOB-CDMA(2),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FIX-PSTN(3),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DATA-IP(4),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DATA-SRV(5),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DATA-IP-MOB(6),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DATA-IP-WIFI (7),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DATA-IP-MAX (8),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PAGING(9),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VOIP(10)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сети связи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address_type_id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TYPE (1) {</w:t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registered (0),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postal (1),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invoice (2),</w:t>
              <w:tab/>
            </w:r>
          </w:p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device-location (3),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aps/>
                <w:color w:val="000000"/>
                <w:sz w:val="20"/>
              </w:rPr>
              <w:t>reserved (4)}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адреса: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</w:rPr>
            </w:pPr>
            <w:r>
              <w:rPr>
                <w:b/>
                <w:color w:val="000000"/>
                <w:lang w:val="en-US"/>
              </w:rPr>
              <w:t>registered</w:t>
            </w:r>
            <w:r>
              <w:rPr>
                <w:b/>
                <w:color w:val="000000"/>
              </w:rPr>
              <w:t xml:space="preserve"> (0), </w:t>
            </w:r>
            <w:r>
              <w:rPr>
                <w:color w:val="000000"/>
              </w:rPr>
              <w:t>(обязателен)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</w:rPr>
            </w:pPr>
            <w:r>
              <w:rPr>
                <w:b/>
                <w:color w:val="000000"/>
                <w:lang w:val="en-US"/>
              </w:rPr>
              <w:t>postal</w:t>
            </w:r>
            <w:r>
              <w:rPr>
                <w:b/>
                <w:color w:val="000000"/>
              </w:rPr>
              <w:t xml:space="preserve"> (1), </w:t>
            </w:r>
            <w:r>
              <w:rPr>
                <w:color w:val="000000"/>
              </w:rPr>
              <w:t>(доп. адрес для юр. лиц)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b/>
                <w:b/>
                <w:color w:val="000000"/>
              </w:rPr>
            </w:pPr>
            <w:r>
              <w:rPr>
                <w:b/>
                <w:color w:val="000000"/>
                <w:lang w:val="en-US"/>
              </w:rPr>
              <w:t>invoice</w:t>
            </w:r>
            <w:r>
              <w:rPr>
                <w:b/>
                <w:color w:val="000000"/>
              </w:rPr>
              <w:t xml:space="preserve"> (2), </w:t>
            </w:r>
            <w:r>
              <w:rPr>
                <w:color w:val="000000"/>
              </w:rPr>
              <w:t>(доп. адрес для юр. лиц)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 xml:space="preserve">device-location (3), </w:t>
            </w:r>
            <w:r>
              <w:rPr>
                <w:color w:val="000000"/>
                <w:lang w:val="en-US"/>
              </w:rPr>
              <w:t>(</w:t>
            </w:r>
            <w:r>
              <w:rPr>
                <w:color w:val="000000"/>
              </w:rPr>
              <w:t>адрес</w:t>
            </w:r>
            <w:r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</w:rPr>
              <w:t>установки</w:t>
            </w:r>
            <w:r>
              <w:rPr>
                <w:color w:val="000000"/>
                <w:lang w:val="en-US"/>
              </w:rPr>
              <w:t>)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  <w:lang w:val="en-US"/>
              </w:rPr>
            </w:pPr>
            <w:r>
              <w:rPr>
                <w:b/>
                <w:color w:val="000000"/>
                <w:lang w:val="en-US"/>
              </w:rPr>
              <w:t>reserved (4)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address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</w:t>
            </w:r>
            <w:r>
              <w:rPr>
                <w:rFonts w:ascii="Times New Roman" w:hAnsi="Times New Roman"/>
                <w:sz w:val="20"/>
              </w:rPr>
              <w:t xml:space="preserve"> (1)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Тип представления адреса:    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 xml:space="preserve">0 - структурированный 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 xml:space="preserve"> </w:t>
            </w:r>
            <w:r>
              <w:rPr/>
              <w:t>1 -неструктурированный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zip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32)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Адрес места установки коммутатора: почтовый индекс, </w:t>
            </w:r>
            <w:r>
              <w:rPr>
                <w:color w:val="000000"/>
                <w:lang w:val="en-US"/>
              </w:rPr>
              <w:t>zip</w:t>
            </w:r>
            <w:r>
              <w:rPr>
                <w:color w:val="000000"/>
              </w:rPr>
              <w:t>-код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country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страна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область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zone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район/муниципальный округ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city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населенный пункт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street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улица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building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дом/строение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build_sect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корпус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apartment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Адрес места установки коммутатора: квартира/офис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unstruct_info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1024))</w:t>
              <w:tab/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Неструктурированный адреса места установки коммутатора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SWITCH_SIGN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(1 .. 1</w:t>
            </w:r>
            <w:r>
              <w:rPr>
                <w:rFonts w:ascii="Times New Roman" w:hAnsi="Times New Roman"/>
                <w:sz w:val="20"/>
              </w:rPr>
              <w:t>8</w:t>
            </w:r>
            <w:r>
              <w:rPr>
                <w:rFonts w:ascii="Times New Roman" w:hAnsi="Times New Roman"/>
                <w:sz w:val="20"/>
                <w:lang w:val="en-US"/>
              </w:rPr>
              <w:t>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Телефонный идентификатор коммутатора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SWITCH_TYPE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Тип коммутатора</w:t>
            </w:r>
            <w:r>
              <w:rPr>
                <w:color w:val="000000"/>
                <w:lang w:val="en-US"/>
              </w:rPr>
              <w:t>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0 – internal, </w:t>
            </w:r>
            <w:r>
              <w:rPr>
                <w:color w:val="000000"/>
              </w:rPr>
              <w:t>внутренний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1 – </w:t>
            </w:r>
            <w:r>
              <w:rPr>
                <w:color w:val="000000"/>
                <w:lang w:val="en-US"/>
              </w:rPr>
              <w:t xml:space="preserve">border, </w:t>
            </w:r>
            <w:r>
              <w:rPr>
                <w:color w:val="000000"/>
              </w:rPr>
              <w:t>пограничный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  <w:lang w:val="en-US"/>
        </w:rPr>
      </w:pPr>
      <w:r>
        <w:rPr>
          <w:b/>
          <w:lang w:val="en-US"/>
        </w:rPr>
        <w:t>BUNCHES</w:t>
      </w:r>
    </w:p>
    <w:tbl>
      <w:tblPr>
        <w:tblW w:w="495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1"/>
        <w:gridCol w:w="1962"/>
        <w:gridCol w:w="1437"/>
        <w:gridCol w:w="3018"/>
        <w:gridCol w:w="2643"/>
      </w:tblGrid>
      <w:tr>
        <w:trPr>
          <w:tblHeader w:val="true"/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GSM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GSM</w:t>
            </w:r>
            <w:r>
              <w:rPr>
                <w:color w:val="000000"/>
              </w:rPr>
              <w:t>-сети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VPI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VCI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MAC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 xml:space="preserve">-сети: </w:t>
            </w:r>
            <w:r>
              <w:rPr>
                <w:color w:val="000000"/>
                <w:lang w:val="en-US"/>
              </w:rPr>
              <w:t>MAC</w:t>
            </w:r>
            <w:r>
              <w:rPr>
                <w:color w:val="000000"/>
              </w:rPr>
              <w:t>-адрес оконечного сетевого оборудования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VPI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VCI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VPI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>-сети: номер виртуального пути сети АТМ (VPI)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VCI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>-сети: 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ID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SWITCH_ID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(1 .. 128)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коммутатора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BUNCH</w:t>
            </w:r>
            <w:r>
              <w:rPr>
                <w:caps/>
                <w:color w:val="000000"/>
              </w:rPr>
              <w:t>_TYPE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– входящий/исходящий: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0 – </w:t>
            </w:r>
            <w:r>
              <w:rPr>
                <w:color w:val="000000"/>
                <w:lang w:val="en-US"/>
              </w:rPr>
              <w:t>inbound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1 – </w:t>
            </w:r>
            <w:r>
              <w:rPr>
                <w:color w:val="000000"/>
                <w:lang w:val="en-US"/>
              </w:rPr>
              <w:t>outbound</w:t>
            </w:r>
          </w:p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3 – bidirectional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назначения пучка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Время конца </w:t>
            </w:r>
            <w:r>
              <w:rPr>
                <w:color w:val="000000"/>
              </w:rPr>
              <w:t>назначения пучка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Расшифровка пучка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  <w:lang w:val="en-US"/>
        </w:rPr>
      </w:pPr>
      <w:r>
        <w:rPr>
          <w:b/>
          <w:lang w:val="en-US"/>
        </w:rPr>
        <w:t>BUNCHES_MAPS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92"/>
        <w:gridCol w:w="1982"/>
        <w:gridCol w:w="1454"/>
        <w:gridCol w:w="3043"/>
        <w:gridCol w:w="2667"/>
      </w:tblGrid>
      <w:tr>
        <w:trPr>
          <w:tblHeader w:val="true"/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A_GSM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GSM</w:t>
            </w:r>
            <w:r>
              <w:rPr>
                <w:color w:val="000000"/>
              </w:rPr>
              <w:t>-сети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VPI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VCI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A_MAC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 xml:space="preserve">-сети: </w:t>
            </w:r>
            <w:r>
              <w:rPr>
                <w:color w:val="000000"/>
                <w:lang w:val="en-US"/>
              </w:rPr>
              <w:t>MAC</w:t>
            </w:r>
            <w:r>
              <w:rPr>
                <w:color w:val="000000"/>
              </w:rPr>
              <w:t>-адрес оконечного сетевого оборудования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VPI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VCI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A_VPI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>-сети: номер виртуального пути сети АТМ (VPI)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A_VCI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>-сети: 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A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A_SWITCH_ID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(1 .. 128)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коммутатора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A_</w:t>
            </w: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B_GSM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GSM</w:t>
            </w:r>
            <w:r>
              <w:rPr>
                <w:color w:val="000000"/>
              </w:rPr>
              <w:t>-сети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VPI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VCI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B_MAC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 xml:space="preserve">-сети: </w:t>
            </w:r>
            <w:r>
              <w:rPr>
                <w:color w:val="000000"/>
                <w:lang w:val="en-US"/>
              </w:rPr>
              <w:t>MAC</w:t>
            </w:r>
            <w:r>
              <w:rPr>
                <w:color w:val="000000"/>
              </w:rPr>
              <w:t>-адрес оконечного сетевого оборудования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VPI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VCI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B_VPI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>-сети: номер виртуального пути сети АТМ (VPI)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B_VCI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Идентификатор пучка для </w:t>
            </w:r>
            <w:r>
              <w:rPr>
                <w:color w:val="000000"/>
                <w:lang w:val="en-US"/>
              </w:rPr>
              <w:t>W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CDMA</w:t>
            </w:r>
            <w:r>
              <w:rPr>
                <w:color w:val="000000"/>
              </w:rPr>
              <w:t xml:space="preserve">, </w:t>
            </w:r>
            <w:r>
              <w:rPr>
                <w:color w:val="000000"/>
                <w:lang w:val="en-US"/>
              </w:rPr>
              <w:t>UMTS</w:t>
            </w:r>
            <w:r>
              <w:rPr>
                <w:color w:val="000000"/>
              </w:rPr>
              <w:t>-сети: 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отсутствии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GSM</w:t>
            </w:r>
            <w:r>
              <w:rPr>
                <w:caps/>
                <w:color w:val="000000"/>
              </w:rPr>
              <w:t xml:space="preserve">, </w:t>
            </w:r>
            <w:r>
              <w:rPr>
                <w:caps/>
                <w:color w:val="000000"/>
                <w:lang w:val="en-US"/>
              </w:rPr>
              <w:t>B</w:t>
            </w:r>
            <w:r>
              <w:rPr>
                <w:caps/>
                <w:color w:val="000000"/>
              </w:rPr>
              <w:t>_</w:t>
            </w:r>
            <w:r>
              <w:rPr>
                <w:caps/>
                <w:color w:val="000000"/>
                <w:lang w:val="en-US"/>
              </w:rPr>
              <w:t>MAC</w:t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B_SWITCH_ID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(1 .. 128)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коммутатора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B_</w:t>
            </w: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 связи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2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Время конца </w:t>
            </w:r>
            <w:r>
              <w:rPr>
                <w:color w:val="000000"/>
              </w:rPr>
              <w:t>действия связи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  <w:lang w:val="en-US"/>
        </w:rPr>
      </w:pPr>
      <w:r>
        <w:rPr>
          <w:b/>
          <w:lang w:val="en-US"/>
        </w:rPr>
        <w:t>SIGNAL_POINT_CODES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92"/>
        <w:gridCol w:w="1982"/>
        <w:gridCol w:w="1454"/>
        <w:gridCol w:w="3044"/>
        <w:gridCol w:w="2666"/>
      </w:tblGrid>
      <w:tr>
        <w:trPr>
          <w:tblHeader w:val="true"/>
          <w:trHeight w:val="31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1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SS7_POINT_CODE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(1 .. 32)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сигнальной точки (</w:t>
            </w:r>
            <w:r>
              <w:rPr>
                <w:color w:val="000000"/>
                <w:lang w:val="en-US"/>
              </w:rPr>
              <w:t>OPC</w:t>
            </w:r>
            <w:r>
              <w:rPr>
                <w:color w:val="000000"/>
              </w:rPr>
              <w:t>/</w:t>
            </w:r>
            <w:r>
              <w:rPr>
                <w:color w:val="000000"/>
                <w:lang w:val="en-US"/>
              </w:rPr>
              <w:t>DPC</w:t>
            </w:r>
            <w:r>
              <w:rPr>
                <w:color w:val="000000"/>
              </w:rPr>
              <w:t>)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SWITCH_ID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(1 .. 128)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Идентификатор коммутатора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  <w:lang w:val="en-US"/>
              </w:rPr>
              <w:t>Время конца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6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Расшифровка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  <w:lang w:val="en-US"/>
        </w:rPr>
      </w:pPr>
      <w:r>
        <w:rPr>
          <w:b/>
          <w:lang w:val="en-US"/>
        </w:rPr>
        <w:t>MOBILE_IDENTITY_PLANS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9"/>
        <w:gridCol w:w="1982"/>
        <w:gridCol w:w="1453"/>
        <w:gridCol w:w="3046"/>
        <w:gridCol w:w="2668"/>
      </w:tblGrid>
      <w:tr>
        <w:trPr>
          <w:tblHeader w:val="true"/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  <w:lang w:val="en-US"/>
              </w:rPr>
              <w:t>MCC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(3)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страны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MNC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(3)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оператора связи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AREA_CODE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(3 .. 10)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зоны</w:t>
            </w:r>
            <w:r>
              <w:rPr>
                <w:color w:val="000000"/>
                <w:lang w:val="en-US"/>
              </w:rPr>
              <w:t>/</w:t>
            </w:r>
            <w:r>
              <w:rPr>
                <w:color w:val="000000"/>
              </w:rPr>
              <w:t>региона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CAPACITY_FROM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</w:t>
            </w:r>
            <w:r>
              <w:rPr>
                <w:rFonts w:ascii="Times New Roman" w:hAnsi="Times New Roman"/>
                <w:sz w:val="20"/>
              </w:rPr>
              <w:t>0</w:t>
            </w:r>
            <w:r>
              <w:rPr>
                <w:rFonts w:ascii="Times New Roman" w:hAnsi="Times New Roman"/>
                <w:sz w:val="20"/>
                <w:lang w:val="en-US"/>
              </w:rPr>
              <w:t xml:space="preserve"> .. </w:t>
            </w:r>
            <w:r>
              <w:rPr>
                <w:rFonts w:ascii="Times New Roman" w:hAnsi="Times New Roman"/>
                <w:sz w:val="20"/>
              </w:rPr>
              <w:t>7</w:t>
            </w:r>
            <w:r>
              <w:rPr>
                <w:rFonts w:ascii="Times New Roman" w:hAnsi="Times New Roman"/>
                <w:sz w:val="20"/>
                <w:lang w:val="en-US"/>
              </w:rPr>
              <w:t>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Нижняя граница диапазона (от)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CAPACITY_TO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 (</w:t>
            </w:r>
            <w:r>
              <w:rPr>
                <w:rFonts w:ascii="Times New Roman" w:hAnsi="Times New Roman"/>
                <w:sz w:val="20"/>
              </w:rPr>
              <w:t>0</w:t>
            </w:r>
            <w:r>
              <w:rPr>
                <w:rFonts w:ascii="Times New Roman" w:hAnsi="Times New Roman"/>
                <w:sz w:val="20"/>
                <w:lang w:val="en-US"/>
              </w:rPr>
              <w:t xml:space="preserve"> .. </w:t>
            </w:r>
            <w:r>
              <w:rPr>
                <w:rFonts w:ascii="Times New Roman" w:hAnsi="Times New Roman"/>
                <w:sz w:val="20"/>
              </w:rPr>
              <w:t>7</w:t>
            </w:r>
            <w:r>
              <w:rPr>
                <w:rFonts w:ascii="Times New Roman" w:hAnsi="Times New Roman"/>
                <w:sz w:val="20"/>
                <w:lang w:val="en-US"/>
              </w:rPr>
              <w:t>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Верхняя граница диапазона (до)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  <w:lang w:val="en-US"/>
              </w:rPr>
              <w:t>CAPACITY_SIZE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(1 .. 1000000)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количество выделенных в диапазоне (емкость)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</w:t>
            </w:r>
            <w:r>
              <w:rPr>
                <w:rFonts w:ascii="Times New Roman" w:hAnsi="Times New Roman"/>
                <w:color w:val="000000"/>
                <w:sz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 .. 128)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область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CITY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</w:t>
            </w:r>
            <w:r>
              <w:rPr>
                <w:rFonts w:ascii="Times New Roman" w:hAnsi="Times New Roman"/>
                <w:color w:val="000000"/>
                <w:sz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 .. 128)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город, поселок, деревня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RANGE_STATUS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(</w:t>
            </w:r>
            <w:r>
              <w:rPr>
                <w:rFonts w:ascii="Times New Roman" w:hAnsi="Times New Roman"/>
                <w:color w:val="000000"/>
                <w:sz w:val="20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 .. 128)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текущее состояние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RANGE_ACTIVATION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начала действия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RANGE_DEACTIVATION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дата и время завершения действия номерной емкости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</w:t>
            </w:r>
            <w:r>
              <w:rPr>
                <w:rFonts w:ascii="Times New Roman" w:hAnsi="Times New Roman"/>
                <w:sz w:val="20"/>
              </w:rPr>
              <w:t>2</w:t>
            </w:r>
            <w:r>
              <w:rPr>
                <w:rFonts w:ascii="Times New Roman" w:hAnsi="Times New Roman"/>
                <w:sz w:val="20"/>
                <w:lang w:val="en-US"/>
              </w:rPr>
              <w:t xml:space="preserve"> .. 25</w:t>
            </w:r>
            <w:r>
              <w:rPr>
                <w:rFonts w:ascii="Times New Roman" w:hAnsi="Times New Roman"/>
                <w:sz w:val="20"/>
              </w:rPr>
              <w:t>5</w:t>
            </w:r>
            <w:r>
              <w:rPr>
                <w:rFonts w:ascii="Times New Roman" w:hAnsi="Times New Roman"/>
                <w:sz w:val="20"/>
                <w:lang w:val="en-US"/>
              </w:rPr>
              <w:t>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описание, назначение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17" w:hRule="atLeast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  <w:lang w:val="en-US"/>
        </w:rPr>
        <w:t>CALL</w:t>
      </w:r>
      <w:r>
        <w:rPr>
          <w:b/>
        </w:rPr>
        <w:t>_TYPE</w:t>
      </w:r>
      <w:r>
        <w:rPr>
          <w:b/>
          <w:lang w:val="en-US"/>
        </w:rPr>
        <w:t>S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37"/>
        <w:gridCol w:w="1987"/>
        <w:gridCol w:w="1435"/>
        <w:gridCol w:w="3086"/>
        <w:gridCol w:w="2693"/>
      </w:tblGrid>
      <w:tr>
        <w:trPr>
          <w:tblHeader w:val="true"/>
          <w:trHeight w:val="308" w:hRule="atLeast"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8" w:hRule="atLeast"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id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Идентификатор типа вызова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8" w:hRule="atLeast"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8" w:hRule="atLeast"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Время конца действия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8" w:hRule="atLeast"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8" w:hRule="atLeast"/>
        </w:trPr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bidi w:val="0"/>
        <w:jc w:val="left"/>
        <w:rPr>
          <w:sz w:val="22"/>
          <w:szCs w:val="22"/>
          <w:lang w:val="en-US"/>
        </w:rPr>
      </w:pPr>
      <w:r>
        <w:rPr/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  <w:lang w:val="en-US"/>
        </w:rPr>
        <w:t>TERM_CAUSES</w:t>
      </w:r>
    </w:p>
    <w:tbl>
      <w:tblPr>
        <w:tblpPr w:bottomFromText="0" w:horzAnchor="margin" w:leftFromText="180" w:rightFromText="180" w:tblpX="108" w:tblpY="174" w:topFromText="0" w:vertAnchor="text"/>
        <w:tblW w:w="5000" w:type="pct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26"/>
        <w:gridCol w:w="1944"/>
        <w:gridCol w:w="1406"/>
        <w:gridCol w:w="3022"/>
        <w:gridCol w:w="2840"/>
      </w:tblGrid>
      <w:tr>
        <w:trPr>
          <w:tblHeader w:val="true"/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id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16384)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Код причины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Время начала действия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end_time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Время конца действия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description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 (1 .. 256)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Описание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NETWORK_TYPE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NOT-SPECIFIED(0),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MOB-GSM(1),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MOB-CDMA(2),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FIX-PSTN(3),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DATA-IP(4),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DATA-SRV(5),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DATA-IP-MOB(6),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DATA-IP-WIFI (7),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DATA-IP-MAX (8),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PAGING(9),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VOIP(10)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сети связи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bidi w:val="0"/>
              <w:ind w:left="357" w:hanging="357"/>
              <w:jc w:val="lef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caps/>
                <w:color w:val="000000"/>
              </w:rPr>
              <w:t>region_id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INTEGER (0 .. 65535)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Идентификатор оператора связи или структурного подразделения (ссылка на справочник операторов или филиалов)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ListParagraph"/>
        <w:bidi w:val="0"/>
        <w:ind w:left="576" w:hanging="0"/>
        <w:jc w:val="left"/>
        <w:rPr>
          <w:b/>
          <w:b/>
        </w:rPr>
      </w:pPr>
      <w:r>
        <w:rPr>
          <w:b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  <w:lang w:val="en-US"/>
        </w:rPr>
        <w:t>CDR</w:t>
      </w:r>
    </w:p>
    <w:p>
      <w:pPr>
        <w:pStyle w:val="ListParagraph"/>
        <w:numPr>
          <w:ilvl w:val="1"/>
          <w:numId w:val="1"/>
        </w:numPr>
        <w:bidi w:val="0"/>
        <w:spacing w:lineRule="auto" w:line="259" w:before="0" w:after="160"/>
        <w:contextualSpacing/>
        <w:jc w:val="left"/>
        <w:rPr>
          <w:b/>
          <w:b/>
        </w:rPr>
      </w:pPr>
      <w:r>
        <w:rPr>
          <w:b/>
          <w:lang w:val="en-US"/>
        </w:rPr>
        <w:t>CDR</w:t>
      </w:r>
    </w:p>
    <w:tbl>
      <w:tblPr>
        <w:tblpPr w:bottomFromText="0" w:horzAnchor="margin" w:leftFromText="180" w:rightFromText="180" w:tblpX="108" w:tblpY="174" w:topFromText="0" w:vertAnchor="text"/>
        <w:tblW w:w="5000" w:type="pct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21"/>
        <w:gridCol w:w="2190"/>
        <w:gridCol w:w="1791"/>
        <w:gridCol w:w="2300"/>
        <w:gridCol w:w="2936"/>
      </w:tblGrid>
      <w:tr>
        <w:trPr>
          <w:tblHeader w:val="true"/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center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№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ind w:left="-130" w:firstLine="13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Название поля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Тип данных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Описание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FBFBF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b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Примечания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(2)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PSTN(21),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MOBILE(22),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Тип сети связи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caps/>
                <w:color w:val="000000"/>
              </w:rPr>
              <w:t>begin_time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TIMESTAMP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/>
              <w:t>Дата и время начала соединения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DURATION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86399)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/>
              <w:t>Время соединения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CALL_TYPE_ID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  (0 .. 4294967295)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Тип соединения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SUPP_SVC_ID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4294967295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  <w:lang w:val="en-US"/>
              </w:rPr>
            </w:pPr>
            <w:r>
              <w:rPr>
                <w:color w:val="000000"/>
              </w:rPr>
              <w:t>ДВО при соединении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IN_ABN_TYPE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local 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network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roamer (2),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undefined (3)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0 - Абонент данного коммутатора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1 - Абонент сети связи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2 - Абонент сети подвижной радиосвязи, получающий услуги связи за пределами региона регистрации (роумер)</w:t>
            </w:r>
          </w:p>
          <w:p>
            <w:pPr>
              <w:pStyle w:val="NoSpacing"/>
              <w:widowControl w:val="false"/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val="en-US"/>
              </w:rPr>
              <w:t xml:space="preserve">3 – </w:t>
            </w: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Тип абонента не определен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OUT_ABN_TYPE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local (0),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network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roamer (2),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undefined (3)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0 - Абонент данного коммутатора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1 - Абонент сети связи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2 - Абонент сети подвижной радиосвязи, получающий услуги связи за пределами региона регистрации (роумер)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  <w:lang w:val="en-US"/>
              </w:rPr>
              <w:t xml:space="preserve">3 – </w:t>
            </w:r>
            <w:r>
              <w:rPr>
                <w:color w:val="000000"/>
              </w:rPr>
              <w:t>Тип абонента не определен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TERM_CAUSE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16384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Причина завершения соединения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SWITCH_ID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>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Код коммутатора обслужившего соединение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IN_BUNCH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4294967295),        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В</w:t>
            </w:r>
            <w:r>
              <w:rPr>
                <w:lang w:val="en-US"/>
              </w:rPr>
              <w:t>ходящий пучок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2</w:t>
            </w:r>
            <w:r>
              <w:rPr>
                <w:color w:val="000000"/>
              </w:rPr>
              <w:t>1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IN_BUNCH_MAC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MAC-адрес оконечного сетевого оборудования</w:t>
            </w:r>
          </w:p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(HEX,12 символов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IN_BUNCH_VPI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тракта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2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IN_BUNCH_VCI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(2)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4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OUT_BUNCH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4294967295),        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сходящий пучок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</w:rPr>
            </w:pPr>
            <w:r>
              <w:rPr>
                <w:lang w:val="en-US"/>
              </w:rPr>
              <w:t>OUT_BUNCH_MAC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MAC-адрес оконечного сетевого оборудования</w:t>
            </w:r>
          </w:p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(HEX,12 символов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OUT_BUNCH_VPI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тракта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2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OUT_BUNCH_VCI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(2)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4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pager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pstn (2),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gsm (3),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cdma (4),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datanetwork (5),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voip (6)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1 - идентификатор сети персонального радиовызова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2 - идентификатор ТФОП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3 - идентификатор GSM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4 - идентификатор CDMA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5 - идентификатор сети передачи данных</w:t>
            </w:r>
          </w:p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 xml:space="preserve">6 - идентификатор </w:t>
            </w:r>
            <w:r>
              <w:rPr>
                <w:lang w:val="en-US"/>
              </w:rPr>
              <w:t>VoIP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IN_INFO_DIR_NUMBER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Телефонный номер в международном формате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IN_INFO_INT_NUMBER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 xml:space="preserve">(1 ..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Дополнительный внутренний номер, если есть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2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IN_INFO_IMSI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18)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3,4  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IN_INFO_IMEI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18)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мобильной станции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3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IN_INFO_MIN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18)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мобильного абонента (CDMA)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4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IN_INFO_ICC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10</w:t>
            </w:r>
            <w:r>
              <w:rPr>
                <w:rFonts w:ascii="Times New Roman" w:hAnsi="Times New Roman"/>
                <w:sz w:val="20"/>
              </w:rPr>
              <w:t xml:space="preserve"> .. </w:t>
            </w:r>
            <w:r>
              <w:rPr>
                <w:rFonts w:ascii="Times New Roman" w:hAnsi="Times New Roman"/>
                <w:sz w:val="20"/>
                <w:lang w:val="en-US"/>
              </w:rPr>
              <w:t>20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SIM-карты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3,4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MAC-адрес оконечного сетевого оборудования</w:t>
            </w:r>
          </w:p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(HEX,12 символов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IN_INFO_VPI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тракта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2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IN_INFO_VCI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(2)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4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IN_INFO_USER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</w:t>
            </w:r>
            <w:r>
              <w:rPr>
                <w:rFonts w:ascii="Times New Roman" w:hAnsi="Times New Roman"/>
                <w:color w:val="000000"/>
                <w:sz w:val="20"/>
              </w:rPr>
              <w:t>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Имя пользователя – </w:t>
            </w:r>
            <w:r>
              <w:rPr>
                <w:color w:val="000000"/>
                <w:lang w:val="en-US"/>
              </w:rPr>
              <w:t>login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highlight w:val="red"/>
                <w:lang w:val="en-US"/>
              </w:rPr>
            </w:pPr>
            <w:r>
              <w:rPr>
                <w:lang w:val="en-US"/>
              </w:rPr>
              <w:t>IN_INFO_IP_ADDR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highlight w:val="red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(4 .. 16)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highlight w:val="red"/>
              </w:rPr>
            </w:pPr>
            <w:r>
              <w:rPr>
                <w:color w:val="000000"/>
              </w:rPr>
              <w:t xml:space="preserve">Для протокола версии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 xml:space="preserve">4  8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регистре, для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>6  32 символа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highlight w:val="red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5,6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IN_INFO_EMAIL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Адрес электронной почты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IN_INFO_PIN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DEC STRING </w:t>
            </w:r>
            <w:r>
              <w:rPr>
                <w:rFonts w:ascii="Times New Roman" w:hAnsi="Times New Roman"/>
                <w:color w:val="000000"/>
                <w:sz w:val="20"/>
              </w:rPr>
              <w:t>(2 .. 20)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PIN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IN_INFO_DOMAIN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color w:val="000000"/>
                <w:sz w:val="20"/>
              </w:rPr>
              <w:t>(2 .. 128)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Пользовательский домен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IN_INFO_RESERVE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color w:val="000000"/>
                <w:sz w:val="20"/>
              </w:rPr>
              <w:t>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Резерв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IN_INFO_IP_MASK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(4 .. 16)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Для протокола версии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 xml:space="preserve">4  8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регистре, для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>6  32 символа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5,6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IN_INFO_ORIG_NAME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(1 ..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512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</w:rPr>
              <w:t>Общедоступное имя инициатора связи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6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TYPE (1) {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pager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pstn (2),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gsm (3),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cdma (4),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datanetwork (5),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 xml:space="preserve">  </w:t>
            </w:r>
            <w:r>
              <w:rPr>
                <w:rFonts w:ascii="Times New Roman" w:hAnsi="Times New Roman"/>
                <w:sz w:val="20"/>
                <w:lang w:val="en-US"/>
              </w:rPr>
              <w:t>voip (6)</w:t>
              <w:tab/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}</w:t>
              <w:tab/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1 - идентификатор сети персонального радиовызова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2 - идентификатор ТФОП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3 - идентификатор GSM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4 - идентификатор CDMA</w:t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5 - идентификатор сети передачи данных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 xml:space="preserve">6 - идентификатор </w:t>
            </w:r>
            <w:r>
              <w:rPr>
                <w:lang w:val="en-US"/>
              </w:rPr>
              <w:t>VoIP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OUT_INFO_DIR_NUMBER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Телефонный номер в международном формате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OUT_INFO_INT_NUMBER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 xml:space="preserve">(1 ..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Дополнительный внутренний номер, если есть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2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OUT_INFO_IMSI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18)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3,4  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OUT_INFO_IMEI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18)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мобильной станции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3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OUT_INFO_MIN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/>
                <w:sz w:val="20"/>
              </w:rPr>
              <w:t xml:space="preserve"> .. 18)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мобильного абонента (CDMA)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4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OUT_INFO_ICC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  <w:lang w:val="en-US"/>
              </w:rPr>
              <w:t>10</w:t>
            </w:r>
            <w:r>
              <w:rPr>
                <w:rFonts w:ascii="Times New Roman" w:hAnsi="Times New Roman"/>
                <w:sz w:val="20"/>
              </w:rPr>
              <w:t xml:space="preserve"> .. </w:t>
            </w:r>
            <w:r>
              <w:rPr>
                <w:rFonts w:ascii="Times New Roman" w:hAnsi="Times New Roman"/>
                <w:sz w:val="20"/>
                <w:lang w:val="en-US"/>
              </w:rPr>
              <w:t>20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И</w:t>
            </w:r>
            <w:r>
              <w:rPr>
                <w:lang w:val="en-US"/>
              </w:rPr>
              <w:t>дентификатор SIM-карты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3,4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MAC-адрес оконечного сетевого оборудования</w:t>
            </w:r>
          </w:p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(HEX,12 символов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OUT_INFO_VPI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тракта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2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OUT_INFO_VCI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(2)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Номер виртуального канала сети АТМ (</w:t>
            </w:r>
            <w:r>
              <w:rPr>
                <w:color w:val="000000"/>
                <w:lang w:val="en-US"/>
              </w:rPr>
              <w:t>VCI</w:t>
            </w:r>
            <w:r>
              <w:rPr>
                <w:color w:val="000000"/>
              </w:rPr>
              <w:t>) (HEX, 4 символа в верхнем регистре)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OUT_INFO_USER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</w:t>
            </w:r>
            <w:r>
              <w:rPr>
                <w:rFonts w:ascii="Times New Roman" w:hAnsi="Times New Roman"/>
                <w:color w:val="000000"/>
                <w:sz w:val="20"/>
              </w:rPr>
              <w:t>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 xml:space="preserve">Имя пользователя – </w:t>
            </w:r>
            <w:r>
              <w:rPr>
                <w:color w:val="000000"/>
                <w:lang w:val="en-US"/>
              </w:rPr>
              <w:t>login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OUT_INFO_IP_ADDR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(4 .. 16)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Для протокола версии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 xml:space="preserve">4  8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регистре, для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>6  32 символа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5,6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OUT_INFO_EMAIL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Адрес электронной почты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OUT_INFO_PIN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DEC STRING </w:t>
            </w:r>
            <w:r>
              <w:rPr>
                <w:rFonts w:ascii="Times New Roman" w:hAnsi="Times New Roman"/>
                <w:color w:val="000000"/>
                <w:sz w:val="20"/>
              </w:rPr>
              <w:t>(2 .. 20)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PIN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OUT_INFO_DOMAIN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color w:val="000000"/>
                <w:sz w:val="20"/>
              </w:rPr>
              <w:t>(2 .. 128)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Пользовательский домен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OUT_INFO_RESERVE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color w:val="000000"/>
                <w:sz w:val="20"/>
              </w:rPr>
              <w:t>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Резерв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OUT_INFO_IP_MASK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OCTET STRING (4 .. 16)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Для протокола версии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 xml:space="preserve">4  8 символа </w:t>
            </w:r>
            <w:r>
              <w:rPr>
                <w:color w:val="000000"/>
                <w:lang w:val="en-US"/>
              </w:rPr>
              <w:t>HEX</w:t>
            </w:r>
            <w:r>
              <w:rPr>
                <w:color w:val="000000"/>
              </w:rPr>
              <w:t xml:space="preserve"> в верхнем регистре, для </w:t>
            </w:r>
            <w:r>
              <w:rPr>
                <w:color w:val="000000"/>
                <w:lang w:val="en-US"/>
              </w:rPr>
              <w:t>IP</w:t>
            </w:r>
            <w:r>
              <w:rPr>
                <w:color w:val="000000"/>
              </w:rPr>
              <w:t>6  32 символа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5,6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OUT_INFO_ORIG_NAME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STRING 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(1 .. </w:t>
            </w: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512</w:t>
            </w:r>
            <w:r>
              <w:rPr>
                <w:rFonts w:ascii="Times New Roman" w:hAnsi="Times New Roman"/>
                <w:color w:val="000000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>Общедоступное имя инициатора связи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/>
              <w:t xml:space="preserve"> </w:t>
            </w:r>
            <w:r>
              <w:rPr>
                <w:lang w:val="en-US"/>
              </w:rPr>
              <w:t>IN</w:t>
            </w:r>
            <w:r>
              <w:rPr/>
              <w:t>_</w:t>
            </w:r>
            <w:r>
              <w:rPr>
                <w:lang w:val="en-US"/>
              </w:rPr>
              <w:t>INFO</w:t>
            </w:r>
            <w:r>
              <w:rPr/>
              <w:t>_</w:t>
            </w:r>
            <w:r>
              <w:rPr>
                <w:lang w:val="en-US"/>
              </w:rPr>
              <w:t>ID</w:t>
            </w:r>
            <w:r>
              <w:rPr>
                <w:color w:val="000000"/>
              </w:rPr>
              <w:t xml:space="preserve"> = 6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последнего зафиксированного местоположения </w:t>
            </w:r>
            <w:r>
              <w:rPr>
                <w:b/>
                <w:color w:val="000000"/>
              </w:rPr>
              <w:t>для мобильных абонентов</w:t>
            </w:r>
            <w:r>
              <w:rPr>
                <w:color w:val="000000"/>
              </w:rPr>
              <w:t xml:space="preserve">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местоположение мобильного абонента,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местоположение абонента мобильной сети передачи данных, 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географическое местоположение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22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IN_BEGIN_LOC_LAC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65535)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Код зоны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0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базовой станции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IN_BEGIN_LOC_TA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63)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Timing Advance (временная компенсация)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IN_BEGIN_LOC_WL_CELL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(1 .. 64)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сектора мобильной сети передачи данных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IN_BEGIN_LOC_WL_MAC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MAC-адрес сетевого оборудования сектора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IN_BEGIN_LOC_PROJ_TYPE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LIST {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>
              <w:rPr>
                <w:lang w:val="en-US"/>
              </w:rPr>
              <w:t>wgs84 (0),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utm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sgs85 (2) }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Тип проекции координат (wgs84 (0), utm (1), sgs85 (2))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IN_BEGIN_LOC_LAT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Широта.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IN_BEGIN_LOC_LONG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Долгота.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последнего зафиксированного местоположения </w:t>
            </w:r>
            <w:r>
              <w:rPr>
                <w:b/>
                <w:color w:val="000000"/>
              </w:rPr>
              <w:t>для мобильных абонентов</w:t>
            </w:r>
            <w:r>
              <w:rPr>
                <w:color w:val="000000"/>
              </w:rPr>
              <w:t xml:space="preserve">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местоположение мобильного абонента,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местоположение абонента мобильной сети передачи данных, </w:t>
            </w:r>
          </w:p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географическое местоположение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“22”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IN_END_LOC_LAC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65535)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Код зоны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базовой станции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IN_END_LOC_TA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63)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Timing Advance (временная компенсация)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IN_END_LOC_WL_CELL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(1 .. 64)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сектора мобильной сети передачи данных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IN_END_LOC_WL_MAC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MAC-адрес сетевого оборудования сектора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IN_END_LOC_PROJ_TYPE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LIST {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>
              <w:rPr>
                <w:lang w:val="en-US"/>
              </w:rPr>
              <w:t>wgs84 (0),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utm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sgs85 (2) }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Тип проекции координат (wgs84 (0), utm (1), sgs85 (2))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IN_END_LOC_LAT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Широта.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IN_END_LOC_LONG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Долгота.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последнего зафиксированного местоположения </w:t>
            </w:r>
            <w:r>
              <w:rPr>
                <w:b/>
                <w:color w:val="000000"/>
              </w:rPr>
              <w:t>для мобильных абонентов</w:t>
            </w:r>
            <w:r>
              <w:rPr>
                <w:color w:val="000000"/>
              </w:rPr>
              <w:t xml:space="preserve">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местоположение мобильного абонента,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местоположение абонента мобильной сети передачи данных, 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географическое местоположение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“22”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OUT_BEGIN_LOC_LAC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65535)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Код зоны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базовой станции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OUT_BEGIN_LOC_TA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63)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Timing Advance (временная компенсация)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OUT_BEGIN_LOC_WL_CELL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(1 .. 64)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сектора мобильной сети передачи данных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OUT_BEGIN_LOC_WL_MAC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MAC-адрес сетевого оборудования сектора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OUT_BEGIN_LOC_PROJ_TYPE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LIST {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>
              <w:rPr>
                <w:lang w:val="en-US"/>
              </w:rPr>
              <w:t>wgs84 (0),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utm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sgs85 (2) }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Тип проекции координат (wgs84 (0), utm (1), sgs85 (2))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OUT_BEGIN_LOC_LAT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Широта.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OUT_BEGIN_LOC_LONG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Долгота.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TYPE (1)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color w:val="000000"/>
              </w:rPr>
            </w:pPr>
            <w:r>
              <w:rPr>
                <w:color w:val="000000"/>
              </w:rPr>
              <w:t xml:space="preserve">Тип последнего зафиксированного местоположения </w:t>
            </w:r>
            <w:r>
              <w:rPr>
                <w:b/>
                <w:color w:val="000000"/>
              </w:rPr>
              <w:t>для мобильных абонентов</w:t>
            </w:r>
            <w:r>
              <w:rPr>
                <w:color w:val="000000"/>
              </w:rPr>
              <w:t xml:space="preserve">, 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  <w:r>
              <w:rPr>
                <w:color w:val="000000"/>
              </w:rPr>
              <w:t xml:space="preserve"> - местоположение мобильного абонента,</w:t>
            </w:r>
          </w:p>
          <w:p>
            <w:pPr>
              <w:pStyle w:val="Normal"/>
              <w:widowControl w:val="false"/>
              <w:bidi w:val="0"/>
              <w:ind w:left="317" w:hanging="0"/>
              <w:jc w:val="left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>
              <w:rPr>
                <w:color w:val="000000"/>
              </w:rPr>
              <w:t xml:space="preserve"> - местоположение абонента мобильной сети передачи данных, 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color w:val="000000"/>
              </w:rPr>
              <w:t xml:space="preserve"> - географическое местоположение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“22”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OUT_END_LOC_LAC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65535)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Код зоны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4294967295)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базовой станции мобильного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OUT_END_LOC_TA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INTEGER (0 .. 63)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color w:val="000000"/>
              </w:rPr>
              <w:t>Timing Advance (временная компенсация)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"0"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OUT_END_LOC_WL_CELL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STRING (1 .. 64)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Идентификатор сектора мобильной сети передачи данных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OUT_END_LOC_WL_MAC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lang w:val="en-US"/>
              </w:rPr>
              <w:t>OCTET STRING (6)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>MAC-адрес сетевого оборудования сектора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"1"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OUT_END_LOC_PROJ_TYPE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LIST {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>
              <w:rPr>
                <w:lang w:val="en-US"/>
              </w:rPr>
              <w:t>wgs84 (0),</w:t>
            </w:r>
          </w:p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utm (1),</w:t>
            </w:r>
          </w:p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sgs85 (2) }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>
                <w:color w:val="000000"/>
              </w:rPr>
              <w:t xml:space="preserve">Тип проекции координат (wgs84 (0), utm (1), sgs85 (2))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OUT_END_LOC_LAT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Широта.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OUT_END_LOC_LONG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REAL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sz w:val="22"/>
                <w:szCs w:val="22"/>
                <w:lang w:val="en-US"/>
              </w:rPr>
            </w:pPr>
            <w:r>
              <w:rPr/>
              <w:t>Долгота. В файловой выгрузке  разделитель – символ точки.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Для </w:t>
            </w:r>
            <w:r>
              <w:rPr/>
              <w:t>LOC_TYPE</w:t>
            </w:r>
            <w:r>
              <w:rPr>
                <w:lang w:val="en-US"/>
              </w:rPr>
              <w:t xml:space="preserve"> =</w:t>
            </w:r>
            <w:r>
              <w:rPr/>
              <w:t xml:space="preserve"> "2"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CARD_NUMBER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DEC STRING</w:t>
            </w:r>
            <w:r>
              <w:rPr>
                <w:rFonts w:ascii="Times New Roman" w:hAnsi="Times New Roman"/>
                <w:sz w:val="20"/>
              </w:rPr>
              <w:t>(1 .. 20)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Н</w:t>
            </w:r>
            <w:r>
              <w:rPr>
                <w:lang w:val="en-US"/>
              </w:rPr>
              <w:t>омер телефонной карты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2</w:t>
            </w:r>
            <w:r>
              <w:rPr>
                <w:color w:val="000000"/>
              </w:rPr>
              <w:t>1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DIAL_DIGITS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>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Н</w:t>
            </w:r>
            <w:r>
              <w:rPr>
                <w:lang w:val="en-US"/>
              </w:rPr>
              <w:t>абранный номер вызываемого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FORWARDING_ID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(1 ..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Т</w:t>
            </w:r>
            <w:r>
              <w:rPr>
                <w:lang w:val="en-US"/>
              </w:rPr>
              <w:t>елефонный номер при переадресации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BORDER_SWITCH_ID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>(1 .. 128)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Код пограничного коммутатора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ROAM_PARTNER_ID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INTEGER (0 .. 4294967295)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К</w:t>
            </w:r>
            <w:r>
              <w:rPr>
                <w:lang w:val="en-US"/>
              </w:rPr>
              <w:t>од роумингового партнера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22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MESSAGE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/>
              <w:t>Текстовое содержание сообщения абонента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SS7_OPC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(1 ..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SS7 код точки отправления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“21”</w:t>
            </w:r>
          </w:p>
        </w:tc>
      </w:tr>
      <w:tr>
        <w:trPr>
          <w:trHeight w:val="300" w:hRule="atLeast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bidi w:val="0"/>
              <w:ind w:left="357" w:hanging="357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bidi w:val="0"/>
              <w:jc w:val="left"/>
              <w:rPr>
                <w:caps/>
                <w:color w:val="000000"/>
                <w:lang w:val="en-US"/>
              </w:rPr>
            </w:pPr>
            <w:r>
              <w:rPr>
                <w:lang w:val="en-US"/>
              </w:rPr>
              <w:t>SS7_DPC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yle14"/>
              <w:widowControl w:val="false"/>
              <w:bidi w:val="0"/>
              <w:jc w:val="left"/>
              <w:rPr>
                <w:rFonts w:ascii="Times New Roman" w:hAnsi="Times New Roman"/>
                <w:sz w:val="20"/>
                <w:lang w:val="en-US"/>
              </w:rPr>
            </w:pPr>
            <w:r>
              <w:rPr>
                <w:rFonts w:ascii="Times New Roman" w:hAnsi="Times New Roman"/>
                <w:sz w:val="20"/>
                <w:lang w:val="en-US"/>
              </w:rPr>
              <w:t>STRING</w:t>
            </w:r>
            <w:r>
              <w:rPr>
                <w:rFonts w:ascii="Times New Roman" w:hAnsi="Times New Roman"/>
                <w:sz w:val="20"/>
              </w:rPr>
              <w:t xml:space="preserve">(1 .. </w:t>
            </w:r>
            <w:r>
              <w:rPr>
                <w:rFonts w:ascii="Times New Roman" w:hAnsi="Times New Roman"/>
                <w:sz w:val="20"/>
                <w:lang w:val="en-US"/>
              </w:rPr>
              <w:t>32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bidi w:val="0"/>
              <w:jc w:val="left"/>
              <w:rPr>
                <w:lang w:val="en-US"/>
              </w:rPr>
            </w:pPr>
            <w:r>
              <w:rPr>
                <w:lang w:val="en-US"/>
              </w:rPr>
              <w:t>SS7 код точки назначения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 xml:space="preserve">Заполняется при </w:t>
            </w:r>
            <w:r>
              <w:rPr>
                <w:color w:val="000000"/>
                <w:lang w:val="en-US"/>
              </w:rPr>
              <w:t>TYPE = “21”</w:t>
            </w:r>
          </w:p>
        </w:tc>
      </w:tr>
    </w:tbl>
    <w:p>
      <w:pPr>
        <w:pStyle w:val="Normal"/>
        <w:bidi w:val="0"/>
        <w:spacing w:lineRule="auto" w:line="259" w:before="0" w:after="160"/>
        <w:jc w:val="left"/>
        <w:rPr>
          <w:rFonts w:eastAsia="Calibri"/>
          <w:b/>
          <w:b/>
          <w:lang w:eastAsia="en-US"/>
        </w:rPr>
      </w:pPr>
      <w:r>
        <w:rPr>
          <w:rFonts w:eastAsia="Calibri"/>
          <w:b/>
          <w:lang w:eastAsia="en-US"/>
        </w:rPr>
        <w:t>Версия 3.4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  <w:font w:name="Courier New">
    <w:charset w:val="01"/>
    <w:family w:val="auto"/>
    <w:pitch w:val="fixed"/>
  </w:font>
  <w:font w:name="Wingdings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1152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7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9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1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3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5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7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9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12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numFmt w:val="decimal"/>
      <w:lvlText w:val="(%1"/>
      <w:lvlJc w:val="left"/>
      <w:pPr>
        <w:tabs>
          <w:tab w:val="num" w:pos="0"/>
        </w:tabs>
        <w:ind w:left="720" w:hanging="360"/>
      </w:pPr>
      <w:rPr>
        <w:rFonts w:eastAsia="Calibri"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>
    <w:lvl w:ilvl="0">
      <w:start w:val="1"/>
      <w:numFmt w:val="decimal"/>
      <w:lvlText w:val="%1"/>
      <w:lvlJc w:val="left"/>
      <w:pPr>
        <w:tabs>
          <w:tab w:val="num" w:pos="0"/>
        </w:tabs>
        <w:ind w:left="64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</w:numbering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ru-RU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ru-RU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qFormat/>
    <w:pPr>
      <w:spacing w:before="0" w:after="0"/>
      <w:ind w:left="720" w:hanging="0"/>
      <w:contextualSpacing/>
    </w:pPr>
    <w:rPr/>
  </w:style>
  <w:style w:type="paragraph" w:styleId="ListBullet">
    <w:name w:val="List Bullet"/>
    <w:basedOn w:val="Normal"/>
    <w:qFormat/>
    <w:pPr>
      <w:numPr>
        <w:ilvl w:val="0"/>
        <w:numId w:val="2"/>
      </w:numPr>
      <w:spacing w:before="0" w:after="0"/>
      <w:contextualSpacing/>
      <w:jc w:val="both"/>
    </w:pPr>
    <w:rPr>
      <w:rFonts w:ascii="Calibri" w:hAnsi="Calibri" w:eastAsia="MS Mincho"/>
      <w:sz w:val="24"/>
    </w:rPr>
  </w:style>
  <w:style w:type="paragraph" w:styleId="Style14">
    <w:name w:val="Обычный в таблице"/>
    <w:basedOn w:val="Normal"/>
    <w:qFormat/>
    <w:pPr/>
    <w:rPr>
      <w:rFonts w:ascii="Calibri" w:hAnsi="Calibri"/>
      <w:sz w:val="22"/>
    </w:rPr>
  </w:style>
  <w:style w:type="paragraph" w:styleId="NoSpacing">
    <w:name w:val="No Spacing"/>
    <w:qFormat/>
    <w:pPr>
      <w:widowControl/>
      <w:bidi w:val="0"/>
      <w:spacing w:before="0" w:after="0"/>
      <w:jc w:val="left"/>
    </w:pPr>
    <w:rPr>
      <w:rFonts w:ascii="Calibri" w:hAnsi="Calibri" w:eastAsia="Calibri" w:cs="Lohit Devanagari"/>
      <w:color w:val="auto"/>
      <w:kern w:val="2"/>
      <w:sz w:val="24"/>
      <w:szCs w:val="24"/>
      <w:lang w:eastAsia="en-US" w:val="ru-RU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LibreOffice/7.1.6.2$Linux_X86_64 LibreOffice_project/0e133318fcee89abacd6a7d077e292f1145735c3</Application>
  <AppVersion>15.0000</AppVersion>
  <Pages>40</Pages>
  <Words>8264</Words>
  <Characters>50137</Characters>
  <CharactersWithSpaces>56081</CharactersWithSpaces>
  <Paragraphs>2710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2024-10-28T15:48:37Z</dcterms:created>
  <dc:creator/>
  <dc:description/>
  <dc:language>ru-RU</dc:language>
  <cp:lastModifiedBy/>
  <dcterms:modified xsi:type="dcterms:W3CDTF">2024-10-28T15:49:43Z</dcterms:modified>
  <cp:revision>1</cp:revision>
  <dc:subject/>
  <dc:title/>
</cp:coreProperties>
</file>